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2EF93C" w14:textId="6F5CFB81" w:rsidR="00C42681" w:rsidRDefault="009873BD" w:rsidP="009873BD">
      <w:pPr>
        <w:jc w:val="center"/>
        <w:rPr>
          <w:b/>
          <w:bCs/>
          <w:color w:val="FF0000"/>
          <w:sz w:val="36"/>
          <w:szCs w:val="36"/>
        </w:rPr>
      </w:pPr>
      <w:r w:rsidRPr="009873BD">
        <w:rPr>
          <w:b/>
          <w:bCs/>
          <w:color w:val="FF0000"/>
          <w:sz w:val="36"/>
          <w:szCs w:val="36"/>
        </w:rPr>
        <w:t>CHAPITRE 6 : L'IMPACT DU NUMÉRIQUE SUR LES RELATIONS D'ÉCHANGE ET LES MODÈLES ÉCONOMIQUES</w:t>
      </w:r>
    </w:p>
    <w:p w14:paraId="1890D1BD" w14:textId="77777777" w:rsidR="00D43059" w:rsidRDefault="00D43059" w:rsidP="00D43059">
      <w:pPr>
        <w:pStyle w:val="Sansinterligne"/>
      </w:pPr>
    </w:p>
    <w:sdt>
      <w:sdtPr>
        <w:rPr>
          <w:b/>
          <w:bCs/>
          <w:color w:val="FF0000"/>
          <w:sz w:val="22"/>
          <w:szCs w:val="22"/>
          <w:lang w:val="fr-FR"/>
        </w:rPr>
        <w:id w:val="-1968585792"/>
        <w:docPartObj>
          <w:docPartGallery w:val="Table of Contents"/>
          <w:docPartUnique/>
        </w:docPartObj>
      </w:sdtPr>
      <w:sdtEndPr>
        <w:rPr>
          <w:color w:val="auto"/>
          <w:sz w:val="20"/>
          <w:szCs w:val="20"/>
          <w:lang w:val="fr-GP"/>
        </w:rPr>
      </w:sdtEndPr>
      <w:sdtContent>
        <w:p w14:paraId="14522665" w14:textId="457B46EF" w:rsidR="00D43059" w:rsidRPr="006E3D3A" w:rsidRDefault="006E3D3A" w:rsidP="00D43059">
          <w:pPr>
            <w:pStyle w:val="Sansinterligne"/>
            <w:rPr>
              <w:b/>
              <w:bCs/>
              <w:color w:val="FF0000"/>
              <w:sz w:val="22"/>
              <w:szCs w:val="22"/>
            </w:rPr>
          </w:pPr>
          <w:r w:rsidRPr="006E3D3A">
            <w:rPr>
              <w:b/>
              <w:bCs/>
              <w:color w:val="FF0000"/>
              <w:sz w:val="22"/>
              <w:szCs w:val="22"/>
              <w:lang w:val="fr-FR"/>
            </w:rPr>
            <w:t>TABLE DES MATIERES</w:t>
          </w:r>
        </w:p>
        <w:p w14:paraId="05DE35FD" w14:textId="66830116" w:rsidR="006E3D3A" w:rsidRDefault="00D43059">
          <w:pPr>
            <w:pStyle w:val="TM1"/>
            <w:tabs>
              <w:tab w:val="left" w:pos="400"/>
            </w:tabs>
            <w:rPr>
              <w:rFonts w:eastAsiaTheme="minorEastAsia"/>
              <w:b w:val="0"/>
              <w:bCs w:val="0"/>
              <w:sz w:val="22"/>
              <w:szCs w:val="22"/>
              <w:lang w:eastAsia="fr-FR"/>
            </w:rPr>
          </w:pPr>
          <w:r>
            <w:fldChar w:fldCharType="begin"/>
          </w:r>
          <w:r>
            <w:instrText xml:space="preserve"> TOC \o "1-3" \h \z \u </w:instrText>
          </w:r>
          <w:r>
            <w:fldChar w:fldCharType="separate"/>
          </w:r>
          <w:hyperlink w:anchor="_Toc179994701" w:history="1">
            <w:r w:rsidR="006E3D3A" w:rsidRPr="001869F2">
              <w:rPr>
                <w:rStyle w:val="Lienhypertexte"/>
              </w:rPr>
              <w:t>A.</w:t>
            </w:r>
            <w:r w:rsidR="006E3D3A">
              <w:rPr>
                <w:rFonts w:eastAsiaTheme="minorEastAsia"/>
                <w:b w:val="0"/>
                <w:bCs w:val="0"/>
                <w:sz w:val="22"/>
                <w:szCs w:val="22"/>
                <w:lang w:eastAsia="fr-FR"/>
              </w:rPr>
              <w:tab/>
            </w:r>
            <w:r w:rsidR="006E3D3A" w:rsidRPr="001869F2">
              <w:rPr>
                <w:rStyle w:val="Lienhypertexte"/>
              </w:rPr>
              <w:t>La place de marché à l’ère numérique</w:t>
            </w:r>
            <w:r w:rsidR="006E3D3A">
              <w:rPr>
                <w:webHidden/>
              </w:rPr>
              <w:tab/>
            </w:r>
            <w:r w:rsidR="006E3D3A">
              <w:rPr>
                <w:webHidden/>
              </w:rPr>
              <w:fldChar w:fldCharType="begin"/>
            </w:r>
            <w:r w:rsidR="006E3D3A">
              <w:rPr>
                <w:webHidden/>
              </w:rPr>
              <w:instrText xml:space="preserve"> PAGEREF _Toc179994701 \h </w:instrText>
            </w:r>
            <w:r w:rsidR="006E3D3A">
              <w:rPr>
                <w:webHidden/>
              </w:rPr>
            </w:r>
            <w:r w:rsidR="006E3D3A">
              <w:rPr>
                <w:webHidden/>
              </w:rPr>
              <w:fldChar w:fldCharType="separate"/>
            </w:r>
            <w:r w:rsidR="006E3D3A">
              <w:rPr>
                <w:webHidden/>
              </w:rPr>
              <w:t>2</w:t>
            </w:r>
            <w:r w:rsidR="006E3D3A">
              <w:rPr>
                <w:webHidden/>
              </w:rPr>
              <w:fldChar w:fldCharType="end"/>
            </w:r>
          </w:hyperlink>
        </w:p>
        <w:p w14:paraId="38C9D1A6" w14:textId="674C747C" w:rsidR="006E3D3A" w:rsidRDefault="006E3D3A">
          <w:pPr>
            <w:pStyle w:val="TM2"/>
            <w:tabs>
              <w:tab w:val="left" w:pos="660"/>
            </w:tabs>
            <w:rPr>
              <w:rFonts w:eastAsiaTheme="minorEastAsia"/>
              <w:sz w:val="22"/>
              <w:szCs w:val="22"/>
              <w:lang w:eastAsia="fr-FR"/>
            </w:rPr>
          </w:pPr>
          <w:hyperlink w:anchor="_Toc179994702" w:history="1">
            <w:r w:rsidRPr="001869F2">
              <w:rPr>
                <w:rStyle w:val="Lienhypertexte"/>
              </w:rPr>
              <w:t>1.</w:t>
            </w:r>
            <w:r>
              <w:rPr>
                <w:rFonts w:eastAsiaTheme="minorEastAsia"/>
                <w:sz w:val="22"/>
                <w:szCs w:val="22"/>
                <w:lang w:eastAsia="fr-FR"/>
              </w:rPr>
              <w:tab/>
            </w:r>
            <w:r w:rsidRPr="001869F2">
              <w:rPr>
                <w:rStyle w:val="Lienhypertexte"/>
              </w:rPr>
              <w:t>La définition classique de la place de marché</w:t>
            </w:r>
            <w:r>
              <w:rPr>
                <w:webHidden/>
              </w:rPr>
              <w:tab/>
            </w:r>
            <w:r>
              <w:rPr>
                <w:webHidden/>
              </w:rPr>
              <w:fldChar w:fldCharType="begin"/>
            </w:r>
            <w:r>
              <w:rPr>
                <w:webHidden/>
              </w:rPr>
              <w:instrText xml:space="preserve"> PAGEREF _Toc179994702 \h </w:instrText>
            </w:r>
            <w:r>
              <w:rPr>
                <w:webHidden/>
              </w:rPr>
            </w:r>
            <w:r>
              <w:rPr>
                <w:webHidden/>
              </w:rPr>
              <w:fldChar w:fldCharType="separate"/>
            </w:r>
            <w:r>
              <w:rPr>
                <w:webHidden/>
              </w:rPr>
              <w:t>2</w:t>
            </w:r>
            <w:r>
              <w:rPr>
                <w:webHidden/>
              </w:rPr>
              <w:fldChar w:fldCharType="end"/>
            </w:r>
          </w:hyperlink>
        </w:p>
        <w:p w14:paraId="317CA3A0" w14:textId="550EC606" w:rsidR="006E3D3A" w:rsidRDefault="006E3D3A">
          <w:pPr>
            <w:pStyle w:val="TM2"/>
            <w:tabs>
              <w:tab w:val="left" w:pos="660"/>
            </w:tabs>
            <w:rPr>
              <w:rFonts w:eastAsiaTheme="minorEastAsia"/>
              <w:sz w:val="22"/>
              <w:szCs w:val="22"/>
              <w:lang w:eastAsia="fr-FR"/>
            </w:rPr>
          </w:pPr>
          <w:hyperlink w:anchor="_Toc179994703" w:history="1">
            <w:r w:rsidRPr="001869F2">
              <w:rPr>
                <w:rStyle w:val="Lienhypertexte"/>
              </w:rPr>
              <w:t>2.</w:t>
            </w:r>
            <w:r>
              <w:rPr>
                <w:rFonts w:eastAsiaTheme="minorEastAsia"/>
                <w:sz w:val="22"/>
                <w:szCs w:val="22"/>
                <w:lang w:eastAsia="fr-FR"/>
              </w:rPr>
              <w:tab/>
            </w:r>
            <w:r w:rsidRPr="001869F2">
              <w:rPr>
                <w:rStyle w:val="Lienhypertexte"/>
              </w:rPr>
              <w:t>La transformation numérique et les coûts de transaction</w:t>
            </w:r>
            <w:r>
              <w:rPr>
                <w:webHidden/>
              </w:rPr>
              <w:tab/>
            </w:r>
            <w:r>
              <w:rPr>
                <w:webHidden/>
              </w:rPr>
              <w:fldChar w:fldCharType="begin"/>
            </w:r>
            <w:r>
              <w:rPr>
                <w:webHidden/>
              </w:rPr>
              <w:instrText xml:space="preserve"> PAGEREF _Toc179994703 \h </w:instrText>
            </w:r>
            <w:r>
              <w:rPr>
                <w:webHidden/>
              </w:rPr>
            </w:r>
            <w:r>
              <w:rPr>
                <w:webHidden/>
              </w:rPr>
              <w:fldChar w:fldCharType="separate"/>
            </w:r>
            <w:r>
              <w:rPr>
                <w:webHidden/>
              </w:rPr>
              <w:t>2</w:t>
            </w:r>
            <w:r>
              <w:rPr>
                <w:webHidden/>
              </w:rPr>
              <w:fldChar w:fldCharType="end"/>
            </w:r>
          </w:hyperlink>
        </w:p>
        <w:p w14:paraId="159DEE32" w14:textId="72BC9FBB" w:rsidR="006E3D3A" w:rsidRDefault="006E3D3A">
          <w:pPr>
            <w:pStyle w:val="TM2"/>
            <w:tabs>
              <w:tab w:val="left" w:pos="660"/>
            </w:tabs>
            <w:rPr>
              <w:rFonts w:eastAsiaTheme="minorEastAsia"/>
              <w:sz w:val="22"/>
              <w:szCs w:val="22"/>
              <w:lang w:eastAsia="fr-FR"/>
            </w:rPr>
          </w:pPr>
          <w:hyperlink w:anchor="_Toc179994704" w:history="1">
            <w:r w:rsidRPr="001869F2">
              <w:rPr>
                <w:rStyle w:val="Lienhypertexte"/>
              </w:rPr>
              <w:t>3.</w:t>
            </w:r>
            <w:r>
              <w:rPr>
                <w:rFonts w:eastAsiaTheme="minorEastAsia"/>
                <w:sz w:val="22"/>
                <w:szCs w:val="22"/>
                <w:lang w:eastAsia="fr-FR"/>
              </w:rPr>
              <w:tab/>
            </w:r>
            <w:r w:rsidRPr="001869F2">
              <w:rPr>
                <w:rStyle w:val="Lienhypertexte"/>
              </w:rPr>
              <w:t>Le fonctionnement des places de marché numériques</w:t>
            </w:r>
            <w:r>
              <w:rPr>
                <w:webHidden/>
              </w:rPr>
              <w:tab/>
            </w:r>
            <w:r>
              <w:rPr>
                <w:webHidden/>
              </w:rPr>
              <w:fldChar w:fldCharType="begin"/>
            </w:r>
            <w:r>
              <w:rPr>
                <w:webHidden/>
              </w:rPr>
              <w:instrText xml:space="preserve"> PAGEREF _Toc179994704 \h </w:instrText>
            </w:r>
            <w:r>
              <w:rPr>
                <w:webHidden/>
              </w:rPr>
            </w:r>
            <w:r>
              <w:rPr>
                <w:webHidden/>
              </w:rPr>
              <w:fldChar w:fldCharType="separate"/>
            </w:r>
            <w:r>
              <w:rPr>
                <w:webHidden/>
              </w:rPr>
              <w:t>2</w:t>
            </w:r>
            <w:r>
              <w:rPr>
                <w:webHidden/>
              </w:rPr>
              <w:fldChar w:fldCharType="end"/>
            </w:r>
          </w:hyperlink>
        </w:p>
        <w:p w14:paraId="66C7A910" w14:textId="3DAE7AC7" w:rsidR="006E3D3A" w:rsidRDefault="006E3D3A">
          <w:pPr>
            <w:pStyle w:val="TM1"/>
            <w:tabs>
              <w:tab w:val="left" w:pos="400"/>
            </w:tabs>
            <w:rPr>
              <w:rFonts w:eastAsiaTheme="minorEastAsia"/>
              <w:b w:val="0"/>
              <w:bCs w:val="0"/>
              <w:sz w:val="22"/>
              <w:szCs w:val="22"/>
              <w:lang w:eastAsia="fr-FR"/>
            </w:rPr>
          </w:pPr>
          <w:hyperlink w:anchor="_Toc179994705" w:history="1">
            <w:r w:rsidRPr="001869F2">
              <w:rPr>
                <w:rStyle w:val="Lienhypertexte"/>
              </w:rPr>
              <w:t>B.</w:t>
            </w:r>
            <w:r>
              <w:rPr>
                <w:rFonts w:eastAsiaTheme="minorEastAsia"/>
                <w:b w:val="0"/>
                <w:bCs w:val="0"/>
                <w:sz w:val="22"/>
                <w:szCs w:val="22"/>
                <w:lang w:eastAsia="fr-FR"/>
              </w:rPr>
              <w:tab/>
            </w:r>
            <w:r w:rsidRPr="001869F2">
              <w:rPr>
                <w:rStyle w:val="Lienhypertexte"/>
              </w:rPr>
              <w:t>Les relations d’échange dans l’économie numérique</w:t>
            </w:r>
            <w:r>
              <w:rPr>
                <w:webHidden/>
              </w:rPr>
              <w:tab/>
            </w:r>
            <w:r>
              <w:rPr>
                <w:webHidden/>
              </w:rPr>
              <w:fldChar w:fldCharType="begin"/>
            </w:r>
            <w:r>
              <w:rPr>
                <w:webHidden/>
              </w:rPr>
              <w:instrText xml:space="preserve"> PAGEREF _Toc179994705 \h </w:instrText>
            </w:r>
            <w:r>
              <w:rPr>
                <w:webHidden/>
              </w:rPr>
            </w:r>
            <w:r>
              <w:rPr>
                <w:webHidden/>
              </w:rPr>
              <w:fldChar w:fldCharType="separate"/>
            </w:r>
            <w:r>
              <w:rPr>
                <w:webHidden/>
              </w:rPr>
              <w:t>4</w:t>
            </w:r>
            <w:r>
              <w:rPr>
                <w:webHidden/>
              </w:rPr>
              <w:fldChar w:fldCharType="end"/>
            </w:r>
          </w:hyperlink>
        </w:p>
        <w:p w14:paraId="14ADADCC" w14:textId="6AA41F57" w:rsidR="006E3D3A" w:rsidRDefault="006E3D3A">
          <w:pPr>
            <w:pStyle w:val="TM2"/>
            <w:tabs>
              <w:tab w:val="left" w:pos="660"/>
            </w:tabs>
            <w:rPr>
              <w:rFonts w:eastAsiaTheme="minorEastAsia"/>
              <w:sz w:val="22"/>
              <w:szCs w:val="22"/>
              <w:lang w:eastAsia="fr-FR"/>
            </w:rPr>
          </w:pPr>
          <w:hyperlink w:anchor="_Toc179994706" w:history="1">
            <w:r w:rsidRPr="001869F2">
              <w:rPr>
                <w:rStyle w:val="Lienhypertexte"/>
              </w:rPr>
              <w:t>1.</w:t>
            </w:r>
            <w:r>
              <w:rPr>
                <w:rFonts w:eastAsiaTheme="minorEastAsia"/>
                <w:sz w:val="22"/>
                <w:szCs w:val="22"/>
                <w:lang w:eastAsia="fr-FR"/>
              </w:rPr>
              <w:tab/>
            </w:r>
            <w:r w:rsidRPr="001869F2">
              <w:rPr>
                <w:rStyle w:val="Lienhypertexte"/>
              </w:rPr>
              <w:t>Définition des relations d’échange : Le rôle de l’information</w:t>
            </w:r>
            <w:r>
              <w:rPr>
                <w:webHidden/>
              </w:rPr>
              <w:tab/>
            </w:r>
            <w:r>
              <w:rPr>
                <w:webHidden/>
              </w:rPr>
              <w:fldChar w:fldCharType="begin"/>
            </w:r>
            <w:r>
              <w:rPr>
                <w:webHidden/>
              </w:rPr>
              <w:instrText xml:space="preserve"> PAGEREF _Toc179994706 \h </w:instrText>
            </w:r>
            <w:r>
              <w:rPr>
                <w:webHidden/>
              </w:rPr>
            </w:r>
            <w:r>
              <w:rPr>
                <w:webHidden/>
              </w:rPr>
              <w:fldChar w:fldCharType="separate"/>
            </w:r>
            <w:r>
              <w:rPr>
                <w:webHidden/>
              </w:rPr>
              <w:t>4</w:t>
            </w:r>
            <w:r>
              <w:rPr>
                <w:webHidden/>
              </w:rPr>
              <w:fldChar w:fldCharType="end"/>
            </w:r>
          </w:hyperlink>
        </w:p>
        <w:p w14:paraId="65F11C8F" w14:textId="5115D03F" w:rsidR="006E3D3A" w:rsidRDefault="006E3D3A">
          <w:pPr>
            <w:pStyle w:val="TM2"/>
            <w:tabs>
              <w:tab w:val="left" w:pos="660"/>
            </w:tabs>
            <w:rPr>
              <w:rFonts w:eastAsiaTheme="minorEastAsia"/>
              <w:sz w:val="22"/>
              <w:szCs w:val="22"/>
              <w:lang w:eastAsia="fr-FR"/>
            </w:rPr>
          </w:pPr>
          <w:hyperlink w:anchor="_Toc179994707" w:history="1">
            <w:r w:rsidRPr="001869F2">
              <w:rPr>
                <w:rStyle w:val="Lienhypertexte"/>
              </w:rPr>
              <w:t>2.</w:t>
            </w:r>
            <w:r>
              <w:rPr>
                <w:rFonts w:eastAsiaTheme="minorEastAsia"/>
                <w:sz w:val="22"/>
                <w:szCs w:val="22"/>
                <w:lang w:eastAsia="fr-FR"/>
              </w:rPr>
              <w:tab/>
            </w:r>
            <w:r w:rsidRPr="001869F2">
              <w:rPr>
                <w:rStyle w:val="Lienhypertexte"/>
              </w:rPr>
              <w:t>Types de relations d’échange</w:t>
            </w:r>
            <w:r>
              <w:rPr>
                <w:webHidden/>
              </w:rPr>
              <w:tab/>
            </w:r>
            <w:r>
              <w:rPr>
                <w:webHidden/>
              </w:rPr>
              <w:fldChar w:fldCharType="begin"/>
            </w:r>
            <w:r>
              <w:rPr>
                <w:webHidden/>
              </w:rPr>
              <w:instrText xml:space="preserve"> PAGEREF _Toc179994707 \h </w:instrText>
            </w:r>
            <w:r>
              <w:rPr>
                <w:webHidden/>
              </w:rPr>
            </w:r>
            <w:r>
              <w:rPr>
                <w:webHidden/>
              </w:rPr>
              <w:fldChar w:fldCharType="separate"/>
            </w:r>
            <w:r>
              <w:rPr>
                <w:webHidden/>
              </w:rPr>
              <w:t>4</w:t>
            </w:r>
            <w:r>
              <w:rPr>
                <w:webHidden/>
              </w:rPr>
              <w:fldChar w:fldCharType="end"/>
            </w:r>
          </w:hyperlink>
        </w:p>
        <w:p w14:paraId="6DE195A7" w14:textId="43654729" w:rsidR="006E3D3A" w:rsidRDefault="006E3D3A">
          <w:pPr>
            <w:pStyle w:val="TM2"/>
            <w:tabs>
              <w:tab w:val="left" w:pos="660"/>
            </w:tabs>
            <w:rPr>
              <w:rFonts w:eastAsiaTheme="minorEastAsia"/>
              <w:sz w:val="22"/>
              <w:szCs w:val="22"/>
              <w:lang w:eastAsia="fr-FR"/>
            </w:rPr>
          </w:pPr>
          <w:hyperlink w:anchor="_Toc179994708" w:history="1">
            <w:r w:rsidRPr="001869F2">
              <w:rPr>
                <w:rStyle w:val="Lienhypertexte"/>
              </w:rPr>
              <w:t>3.</w:t>
            </w:r>
            <w:r>
              <w:rPr>
                <w:rFonts w:eastAsiaTheme="minorEastAsia"/>
                <w:sz w:val="22"/>
                <w:szCs w:val="22"/>
                <w:lang w:eastAsia="fr-FR"/>
              </w:rPr>
              <w:tab/>
            </w:r>
            <w:r w:rsidRPr="001869F2">
              <w:rPr>
                <w:rStyle w:val="Lienhypertexte"/>
              </w:rPr>
              <w:t>L’impact du numérique sur les relations d’échange</w:t>
            </w:r>
            <w:r>
              <w:rPr>
                <w:webHidden/>
              </w:rPr>
              <w:tab/>
            </w:r>
            <w:r>
              <w:rPr>
                <w:webHidden/>
              </w:rPr>
              <w:fldChar w:fldCharType="begin"/>
            </w:r>
            <w:r>
              <w:rPr>
                <w:webHidden/>
              </w:rPr>
              <w:instrText xml:space="preserve"> PAGEREF _Toc179994708 \h </w:instrText>
            </w:r>
            <w:r>
              <w:rPr>
                <w:webHidden/>
              </w:rPr>
            </w:r>
            <w:r>
              <w:rPr>
                <w:webHidden/>
              </w:rPr>
              <w:fldChar w:fldCharType="separate"/>
            </w:r>
            <w:r>
              <w:rPr>
                <w:webHidden/>
              </w:rPr>
              <w:t>5</w:t>
            </w:r>
            <w:r>
              <w:rPr>
                <w:webHidden/>
              </w:rPr>
              <w:fldChar w:fldCharType="end"/>
            </w:r>
          </w:hyperlink>
        </w:p>
        <w:p w14:paraId="0237239A" w14:textId="5BAFC5AD" w:rsidR="006E3D3A" w:rsidRDefault="006E3D3A">
          <w:pPr>
            <w:pStyle w:val="TM1"/>
            <w:tabs>
              <w:tab w:val="left" w:pos="400"/>
            </w:tabs>
            <w:rPr>
              <w:rFonts w:eastAsiaTheme="minorEastAsia"/>
              <w:b w:val="0"/>
              <w:bCs w:val="0"/>
              <w:sz w:val="22"/>
              <w:szCs w:val="22"/>
              <w:lang w:eastAsia="fr-FR"/>
            </w:rPr>
          </w:pPr>
          <w:hyperlink w:anchor="_Toc179994709" w:history="1">
            <w:r w:rsidRPr="001869F2">
              <w:rPr>
                <w:rStyle w:val="Lienhypertexte"/>
              </w:rPr>
              <w:t>C.</w:t>
            </w:r>
            <w:r>
              <w:rPr>
                <w:rFonts w:eastAsiaTheme="minorEastAsia"/>
                <w:b w:val="0"/>
                <w:bCs w:val="0"/>
                <w:sz w:val="22"/>
                <w:szCs w:val="22"/>
                <w:lang w:eastAsia="fr-FR"/>
              </w:rPr>
              <w:tab/>
            </w:r>
            <w:r w:rsidRPr="001869F2">
              <w:rPr>
                <w:rStyle w:val="Lienhypertexte"/>
              </w:rPr>
              <w:t>Les externalités de réseau dans les plateformes numériques</w:t>
            </w:r>
            <w:r>
              <w:rPr>
                <w:webHidden/>
              </w:rPr>
              <w:tab/>
            </w:r>
            <w:r>
              <w:rPr>
                <w:webHidden/>
              </w:rPr>
              <w:fldChar w:fldCharType="begin"/>
            </w:r>
            <w:r>
              <w:rPr>
                <w:webHidden/>
              </w:rPr>
              <w:instrText xml:space="preserve"> PAGEREF _Toc179994709 \h </w:instrText>
            </w:r>
            <w:r>
              <w:rPr>
                <w:webHidden/>
              </w:rPr>
            </w:r>
            <w:r>
              <w:rPr>
                <w:webHidden/>
              </w:rPr>
              <w:fldChar w:fldCharType="separate"/>
            </w:r>
            <w:r>
              <w:rPr>
                <w:webHidden/>
              </w:rPr>
              <w:t>6</w:t>
            </w:r>
            <w:r>
              <w:rPr>
                <w:webHidden/>
              </w:rPr>
              <w:fldChar w:fldCharType="end"/>
            </w:r>
          </w:hyperlink>
        </w:p>
        <w:p w14:paraId="185D8F35" w14:textId="1948BA0C" w:rsidR="006E3D3A" w:rsidRDefault="006E3D3A">
          <w:pPr>
            <w:pStyle w:val="TM2"/>
            <w:tabs>
              <w:tab w:val="left" w:pos="660"/>
            </w:tabs>
            <w:rPr>
              <w:rFonts w:eastAsiaTheme="minorEastAsia"/>
              <w:sz w:val="22"/>
              <w:szCs w:val="22"/>
              <w:lang w:eastAsia="fr-FR"/>
            </w:rPr>
          </w:pPr>
          <w:hyperlink w:anchor="_Toc179994710" w:history="1">
            <w:r w:rsidRPr="001869F2">
              <w:rPr>
                <w:rStyle w:val="Lienhypertexte"/>
              </w:rPr>
              <w:t>1.</w:t>
            </w:r>
            <w:r>
              <w:rPr>
                <w:rFonts w:eastAsiaTheme="minorEastAsia"/>
                <w:sz w:val="22"/>
                <w:szCs w:val="22"/>
                <w:lang w:eastAsia="fr-FR"/>
              </w:rPr>
              <w:tab/>
            </w:r>
            <w:r w:rsidRPr="001869F2">
              <w:rPr>
                <w:rStyle w:val="Lienhypertexte"/>
              </w:rPr>
              <w:t>Définition des externalités de réseau</w:t>
            </w:r>
            <w:r>
              <w:rPr>
                <w:webHidden/>
              </w:rPr>
              <w:tab/>
            </w:r>
            <w:r>
              <w:rPr>
                <w:webHidden/>
              </w:rPr>
              <w:fldChar w:fldCharType="begin"/>
            </w:r>
            <w:r>
              <w:rPr>
                <w:webHidden/>
              </w:rPr>
              <w:instrText xml:space="preserve"> PAGEREF _Toc179994710 \h </w:instrText>
            </w:r>
            <w:r>
              <w:rPr>
                <w:webHidden/>
              </w:rPr>
            </w:r>
            <w:r>
              <w:rPr>
                <w:webHidden/>
              </w:rPr>
              <w:fldChar w:fldCharType="separate"/>
            </w:r>
            <w:r>
              <w:rPr>
                <w:webHidden/>
              </w:rPr>
              <w:t>6</w:t>
            </w:r>
            <w:r>
              <w:rPr>
                <w:webHidden/>
              </w:rPr>
              <w:fldChar w:fldCharType="end"/>
            </w:r>
          </w:hyperlink>
        </w:p>
        <w:p w14:paraId="584BA9F0" w14:textId="19DB27C1" w:rsidR="006E3D3A" w:rsidRDefault="006E3D3A">
          <w:pPr>
            <w:pStyle w:val="TM2"/>
            <w:tabs>
              <w:tab w:val="left" w:pos="660"/>
            </w:tabs>
            <w:rPr>
              <w:rFonts w:eastAsiaTheme="minorEastAsia"/>
              <w:sz w:val="22"/>
              <w:szCs w:val="22"/>
              <w:lang w:eastAsia="fr-FR"/>
            </w:rPr>
          </w:pPr>
          <w:hyperlink w:anchor="_Toc179994711" w:history="1">
            <w:r w:rsidRPr="001869F2">
              <w:rPr>
                <w:rStyle w:val="Lienhypertexte"/>
              </w:rPr>
              <w:t>2.</w:t>
            </w:r>
            <w:r>
              <w:rPr>
                <w:rFonts w:eastAsiaTheme="minorEastAsia"/>
                <w:sz w:val="22"/>
                <w:szCs w:val="22"/>
                <w:lang w:eastAsia="fr-FR"/>
              </w:rPr>
              <w:tab/>
            </w:r>
            <w:r w:rsidRPr="001869F2">
              <w:rPr>
                <w:rStyle w:val="Lienhypertexte"/>
              </w:rPr>
              <w:t>Implications économiques des externalités</w:t>
            </w:r>
            <w:r>
              <w:rPr>
                <w:webHidden/>
              </w:rPr>
              <w:tab/>
            </w:r>
            <w:r>
              <w:rPr>
                <w:webHidden/>
              </w:rPr>
              <w:fldChar w:fldCharType="begin"/>
            </w:r>
            <w:r>
              <w:rPr>
                <w:webHidden/>
              </w:rPr>
              <w:instrText xml:space="preserve"> PAGEREF _Toc179994711 \h </w:instrText>
            </w:r>
            <w:r>
              <w:rPr>
                <w:webHidden/>
              </w:rPr>
            </w:r>
            <w:r>
              <w:rPr>
                <w:webHidden/>
              </w:rPr>
              <w:fldChar w:fldCharType="separate"/>
            </w:r>
            <w:r>
              <w:rPr>
                <w:webHidden/>
              </w:rPr>
              <w:t>6</w:t>
            </w:r>
            <w:r>
              <w:rPr>
                <w:webHidden/>
              </w:rPr>
              <w:fldChar w:fldCharType="end"/>
            </w:r>
          </w:hyperlink>
        </w:p>
        <w:p w14:paraId="69C34A2E" w14:textId="0E0EE082" w:rsidR="006E3D3A" w:rsidRDefault="006E3D3A">
          <w:pPr>
            <w:pStyle w:val="TM2"/>
            <w:tabs>
              <w:tab w:val="left" w:pos="660"/>
            </w:tabs>
            <w:rPr>
              <w:rFonts w:eastAsiaTheme="minorEastAsia"/>
              <w:sz w:val="22"/>
              <w:szCs w:val="22"/>
              <w:lang w:eastAsia="fr-FR"/>
            </w:rPr>
          </w:pPr>
          <w:hyperlink w:anchor="_Toc179994712" w:history="1">
            <w:r w:rsidRPr="001869F2">
              <w:rPr>
                <w:rStyle w:val="Lienhypertexte"/>
              </w:rPr>
              <w:t>3.</w:t>
            </w:r>
            <w:r>
              <w:rPr>
                <w:rFonts w:eastAsiaTheme="minorEastAsia"/>
                <w:sz w:val="22"/>
                <w:szCs w:val="22"/>
                <w:lang w:eastAsia="fr-FR"/>
              </w:rPr>
              <w:tab/>
            </w:r>
            <w:r w:rsidRPr="001869F2">
              <w:rPr>
                <w:rStyle w:val="Lienhypertexte"/>
              </w:rPr>
              <w:t>Exemples concrets d’externalités de réseau</w:t>
            </w:r>
            <w:r>
              <w:rPr>
                <w:webHidden/>
              </w:rPr>
              <w:tab/>
            </w:r>
            <w:r>
              <w:rPr>
                <w:webHidden/>
              </w:rPr>
              <w:fldChar w:fldCharType="begin"/>
            </w:r>
            <w:r>
              <w:rPr>
                <w:webHidden/>
              </w:rPr>
              <w:instrText xml:space="preserve"> PAGEREF _Toc179994712 \h </w:instrText>
            </w:r>
            <w:r>
              <w:rPr>
                <w:webHidden/>
              </w:rPr>
            </w:r>
            <w:r>
              <w:rPr>
                <w:webHidden/>
              </w:rPr>
              <w:fldChar w:fldCharType="separate"/>
            </w:r>
            <w:r>
              <w:rPr>
                <w:webHidden/>
              </w:rPr>
              <w:t>7</w:t>
            </w:r>
            <w:r>
              <w:rPr>
                <w:webHidden/>
              </w:rPr>
              <w:fldChar w:fldCharType="end"/>
            </w:r>
          </w:hyperlink>
        </w:p>
        <w:p w14:paraId="0401B96E" w14:textId="5174B78D" w:rsidR="006E3D3A" w:rsidRDefault="006E3D3A">
          <w:pPr>
            <w:pStyle w:val="TM1"/>
            <w:tabs>
              <w:tab w:val="left" w:pos="400"/>
            </w:tabs>
            <w:rPr>
              <w:rFonts w:eastAsiaTheme="minorEastAsia"/>
              <w:b w:val="0"/>
              <w:bCs w:val="0"/>
              <w:sz w:val="22"/>
              <w:szCs w:val="22"/>
              <w:lang w:eastAsia="fr-FR"/>
            </w:rPr>
          </w:pPr>
          <w:hyperlink w:anchor="_Toc179994713" w:history="1">
            <w:r w:rsidRPr="001869F2">
              <w:rPr>
                <w:rStyle w:val="Lienhypertexte"/>
              </w:rPr>
              <w:t>D.</w:t>
            </w:r>
            <w:r>
              <w:rPr>
                <w:rFonts w:eastAsiaTheme="minorEastAsia"/>
                <w:b w:val="0"/>
                <w:bCs w:val="0"/>
                <w:sz w:val="22"/>
                <w:szCs w:val="22"/>
                <w:lang w:eastAsia="fr-FR"/>
              </w:rPr>
              <w:tab/>
            </w:r>
            <w:r w:rsidRPr="001869F2">
              <w:rPr>
                <w:rStyle w:val="Lienhypertexte"/>
              </w:rPr>
              <w:t>L’évolution des modèles économiques dans l’économie numérique</w:t>
            </w:r>
            <w:r>
              <w:rPr>
                <w:webHidden/>
              </w:rPr>
              <w:tab/>
            </w:r>
            <w:r>
              <w:rPr>
                <w:webHidden/>
              </w:rPr>
              <w:fldChar w:fldCharType="begin"/>
            </w:r>
            <w:r>
              <w:rPr>
                <w:webHidden/>
              </w:rPr>
              <w:instrText xml:space="preserve"> PAGEREF _Toc179994713 \h </w:instrText>
            </w:r>
            <w:r>
              <w:rPr>
                <w:webHidden/>
              </w:rPr>
            </w:r>
            <w:r>
              <w:rPr>
                <w:webHidden/>
              </w:rPr>
              <w:fldChar w:fldCharType="separate"/>
            </w:r>
            <w:r>
              <w:rPr>
                <w:webHidden/>
              </w:rPr>
              <w:t>8</w:t>
            </w:r>
            <w:r>
              <w:rPr>
                <w:webHidden/>
              </w:rPr>
              <w:fldChar w:fldCharType="end"/>
            </w:r>
          </w:hyperlink>
        </w:p>
        <w:p w14:paraId="513367F5" w14:textId="5FCB028E" w:rsidR="006E3D3A" w:rsidRDefault="006E3D3A">
          <w:pPr>
            <w:pStyle w:val="TM2"/>
            <w:tabs>
              <w:tab w:val="left" w:pos="660"/>
            </w:tabs>
            <w:rPr>
              <w:rFonts w:eastAsiaTheme="minorEastAsia"/>
              <w:sz w:val="22"/>
              <w:szCs w:val="22"/>
              <w:lang w:eastAsia="fr-FR"/>
            </w:rPr>
          </w:pPr>
          <w:hyperlink w:anchor="_Toc179994714" w:history="1">
            <w:r w:rsidRPr="001869F2">
              <w:rPr>
                <w:rStyle w:val="Lienhypertexte"/>
              </w:rPr>
              <w:t>1.</w:t>
            </w:r>
            <w:r>
              <w:rPr>
                <w:rFonts w:eastAsiaTheme="minorEastAsia"/>
                <w:sz w:val="22"/>
                <w:szCs w:val="22"/>
                <w:lang w:eastAsia="fr-FR"/>
              </w:rPr>
              <w:tab/>
            </w:r>
            <w:r w:rsidRPr="001869F2">
              <w:rPr>
                <w:rStyle w:val="Lienhypertexte"/>
              </w:rPr>
              <w:t>Transformation des modèles économiques</w:t>
            </w:r>
            <w:r>
              <w:rPr>
                <w:webHidden/>
              </w:rPr>
              <w:tab/>
            </w:r>
            <w:r>
              <w:rPr>
                <w:webHidden/>
              </w:rPr>
              <w:fldChar w:fldCharType="begin"/>
            </w:r>
            <w:r>
              <w:rPr>
                <w:webHidden/>
              </w:rPr>
              <w:instrText xml:space="preserve"> PAGEREF _Toc179994714 \h </w:instrText>
            </w:r>
            <w:r>
              <w:rPr>
                <w:webHidden/>
              </w:rPr>
            </w:r>
            <w:r>
              <w:rPr>
                <w:webHidden/>
              </w:rPr>
              <w:fldChar w:fldCharType="separate"/>
            </w:r>
            <w:r>
              <w:rPr>
                <w:webHidden/>
              </w:rPr>
              <w:t>8</w:t>
            </w:r>
            <w:r>
              <w:rPr>
                <w:webHidden/>
              </w:rPr>
              <w:fldChar w:fldCharType="end"/>
            </w:r>
          </w:hyperlink>
        </w:p>
        <w:p w14:paraId="3C280848" w14:textId="389460F9" w:rsidR="006E3D3A" w:rsidRDefault="006E3D3A">
          <w:pPr>
            <w:pStyle w:val="TM2"/>
            <w:tabs>
              <w:tab w:val="left" w:pos="660"/>
            </w:tabs>
            <w:rPr>
              <w:rFonts w:eastAsiaTheme="minorEastAsia"/>
              <w:sz w:val="22"/>
              <w:szCs w:val="22"/>
              <w:lang w:eastAsia="fr-FR"/>
            </w:rPr>
          </w:pPr>
          <w:hyperlink w:anchor="_Toc179994715" w:history="1">
            <w:r w:rsidRPr="001869F2">
              <w:rPr>
                <w:rStyle w:val="Lienhypertexte"/>
              </w:rPr>
              <w:t>2.</w:t>
            </w:r>
            <w:r>
              <w:rPr>
                <w:rFonts w:eastAsiaTheme="minorEastAsia"/>
                <w:sz w:val="22"/>
                <w:szCs w:val="22"/>
                <w:lang w:eastAsia="fr-FR"/>
              </w:rPr>
              <w:tab/>
            </w:r>
            <w:r w:rsidRPr="001869F2">
              <w:rPr>
                <w:rStyle w:val="Lienhypertexte"/>
              </w:rPr>
              <w:t>De la propriété à l’usage</w:t>
            </w:r>
            <w:r>
              <w:rPr>
                <w:webHidden/>
              </w:rPr>
              <w:tab/>
            </w:r>
            <w:r>
              <w:rPr>
                <w:webHidden/>
              </w:rPr>
              <w:fldChar w:fldCharType="begin"/>
            </w:r>
            <w:r>
              <w:rPr>
                <w:webHidden/>
              </w:rPr>
              <w:instrText xml:space="preserve"> PAGEREF _Toc179994715 \h </w:instrText>
            </w:r>
            <w:r>
              <w:rPr>
                <w:webHidden/>
              </w:rPr>
            </w:r>
            <w:r>
              <w:rPr>
                <w:webHidden/>
              </w:rPr>
              <w:fldChar w:fldCharType="separate"/>
            </w:r>
            <w:r>
              <w:rPr>
                <w:webHidden/>
              </w:rPr>
              <w:t>8</w:t>
            </w:r>
            <w:r>
              <w:rPr>
                <w:webHidden/>
              </w:rPr>
              <w:fldChar w:fldCharType="end"/>
            </w:r>
          </w:hyperlink>
        </w:p>
        <w:p w14:paraId="66D289AC" w14:textId="6E36DDFE" w:rsidR="006E3D3A" w:rsidRDefault="006E3D3A">
          <w:pPr>
            <w:pStyle w:val="TM2"/>
            <w:tabs>
              <w:tab w:val="left" w:pos="660"/>
            </w:tabs>
            <w:rPr>
              <w:rFonts w:eastAsiaTheme="minorEastAsia"/>
              <w:sz w:val="22"/>
              <w:szCs w:val="22"/>
              <w:lang w:eastAsia="fr-FR"/>
            </w:rPr>
          </w:pPr>
          <w:hyperlink w:anchor="_Toc179994716" w:history="1">
            <w:r w:rsidRPr="001869F2">
              <w:rPr>
                <w:rStyle w:val="Lienhypertexte"/>
              </w:rPr>
              <w:t>3.</w:t>
            </w:r>
            <w:r>
              <w:rPr>
                <w:rFonts w:eastAsiaTheme="minorEastAsia"/>
                <w:sz w:val="22"/>
                <w:szCs w:val="22"/>
                <w:lang w:eastAsia="fr-FR"/>
              </w:rPr>
              <w:tab/>
            </w:r>
            <w:r w:rsidRPr="001869F2">
              <w:rPr>
                <w:rStyle w:val="Lienhypertexte"/>
              </w:rPr>
              <w:t>Impact sur les entreprises et les consommateurs</w:t>
            </w:r>
            <w:r>
              <w:rPr>
                <w:webHidden/>
              </w:rPr>
              <w:tab/>
            </w:r>
            <w:r>
              <w:rPr>
                <w:webHidden/>
              </w:rPr>
              <w:fldChar w:fldCharType="begin"/>
            </w:r>
            <w:r>
              <w:rPr>
                <w:webHidden/>
              </w:rPr>
              <w:instrText xml:space="preserve"> PAGEREF _Toc179994716 \h </w:instrText>
            </w:r>
            <w:r>
              <w:rPr>
                <w:webHidden/>
              </w:rPr>
            </w:r>
            <w:r>
              <w:rPr>
                <w:webHidden/>
              </w:rPr>
              <w:fldChar w:fldCharType="separate"/>
            </w:r>
            <w:r>
              <w:rPr>
                <w:webHidden/>
              </w:rPr>
              <w:t>9</w:t>
            </w:r>
            <w:r>
              <w:rPr>
                <w:webHidden/>
              </w:rPr>
              <w:fldChar w:fldCharType="end"/>
            </w:r>
          </w:hyperlink>
        </w:p>
        <w:p w14:paraId="35F86B52" w14:textId="18E307BF" w:rsidR="006E3D3A" w:rsidRDefault="006E3D3A">
          <w:pPr>
            <w:pStyle w:val="TM1"/>
            <w:tabs>
              <w:tab w:val="left" w:pos="400"/>
            </w:tabs>
            <w:rPr>
              <w:rFonts w:eastAsiaTheme="minorEastAsia"/>
              <w:b w:val="0"/>
              <w:bCs w:val="0"/>
              <w:sz w:val="22"/>
              <w:szCs w:val="22"/>
              <w:lang w:eastAsia="fr-FR"/>
            </w:rPr>
          </w:pPr>
          <w:hyperlink w:anchor="_Toc179994717" w:history="1">
            <w:r w:rsidRPr="001869F2">
              <w:rPr>
                <w:rStyle w:val="Lienhypertexte"/>
              </w:rPr>
              <w:t>E.</w:t>
            </w:r>
            <w:r>
              <w:rPr>
                <w:rFonts w:eastAsiaTheme="minorEastAsia"/>
                <w:b w:val="0"/>
                <w:bCs w:val="0"/>
                <w:sz w:val="22"/>
                <w:szCs w:val="22"/>
                <w:lang w:eastAsia="fr-FR"/>
              </w:rPr>
              <w:tab/>
            </w:r>
            <w:r w:rsidRPr="001869F2">
              <w:rPr>
                <w:rStyle w:val="Lienhypertexte"/>
              </w:rPr>
              <w:t>Les normes et standards dans l’économie numérique</w:t>
            </w:r>
            <w:r>
              <w:rPr>
                <w:webHidden/>
              </w:rPr>
              <w:tab/>
            </w:r>
            <w:r>
              <w:rPr>
                <w:webHidden/>
              </w:rPr>
              <w:fldChar w:fldCharType="begin"/>
            </w:r>
            <w:r>
              <w:rPr>
                <w:webHidden/>
              </w:rPr>
              <w:instrText xml:space="preserve"> PAGEREF _Toc179994717 \h </w:instrText>
            </w:r>
            <w:r>
              <w:rPr>
                <w:webHidden/>
              </w:rPr>
            </w:r>
            <w:r>
              <w:rPr>
                <w:webHidden/>
              </w:rPr>
              <w:fldChar w:fldCharType="separate"/>
            </w:r>
            <w:r>
              <w:rPr>
                <w:webHidden/>
              </w:rPr>
              <w:t>10</w:t>
            </w:r>
            <w:r>
              <w:rPr>
                <w:webHidden/>
              </w:rPr>
              <w:fldChar w:fldCharType="end"/>
            </w:r>
          </w:hyperlink>
        </w:p>
        <w:p w14:paraId="1639E87B" w14:textId="7024CC74" w:rsidR="006E3D3A" w:rsidRDefault="006E3D3A">
          <w:pPr>
            <w:pStyle w:val="TM2"/>
            <w:tabs>
              <w:tab w:val="left" w:pos="660"/>
            </w:tabs>
            <w:rPr>
              <w:rFonts w:eastAsiaTheme="minorEastAsia"/>
              <w:sz w:val="22"/>
              <w:szCs w:val="22"/>
              <w:lang w:eastAsia="fr-FR"/>
            </w:rPr>
          </w:pPr>
          <w:hyperlink w:anchor="_Toc179994718" w:history="1">
            <w:r w:rsidRPr="001869F2">
              <w:rPr>
                <w:rStyle w:val="Lienhypertexte"/>
              </w:rPr>
              <w:t>1.</w:t>
            </w:r>
            <w:r>
              <w:rPr>
                <w:rFonts w:eastAsiaTheme="minorEastAsia"/>
                <w:sz w:val="22"/>
                <w:szCs w:val="22"/>
                <w:lang w:eastAsia="fr-FR"/>
              </w:rPr>
              <w:tab/>
            </w:r>
            <w:r w:rsidRPr="001869F2">
              <w:rPr>
                <w:rStyle w:val="Lienhypertexte"/>
              </w:rPr>
              <w:t>Le rôle des normes dans l’économie</w:t>
            </w:r>
            <w:r>
              <w:rPr>
                <w:webHidden/>
              </w:rPr>
              <w:tab/>
            </w:r>
            <w:r>
              <w:rPr>
                <w:webHidden/>
              </w:rPr>
              <w:fldChar w:fldCharType="begin"/>
            </w:r>
            <w:r>
              <w:rPr>
                <w:webHidden/>
              </w:rPr>
              <w:instrText xml:space="preserve"> PAGEREF _Toc179994718 \h </w:instrText>
            </w:r>
            <w:r>
              <w:rPr>
                <w:webHidden/>
              </w:rPr>
            </w:r>
            <w:r>
              <w:rPr>
                <w:webHidden/>
              </w:rPr>
              <w:fldChar w:fldCharType="separate"/>
            </w:r>
            <w:r>
              <w:rPr>
                <w:webHidden/>
              </w:rPr>
              <w:t>10</w:t>
            </w:r>
            <w:r>
              <w:rPr>
                <w:webHidden/>
              </w:rPr>
              <w:fldChar w:fldCharType="end"/>
            </w:r>
          </w:hyperlink>
        </w:p>
        <w:p w14:paraId="4698794B" w14:textId="6E3458FE" w:rsidR="006E3D3A" w:rsidRDefault="006E3D3A">
          <w:pPr>
            <w:pStyle w:val="TM2"/>
            <w:tabs>
              <w:tab w:val="left" w:pos="660"/>
            </w:tabs>
            <w:rPr>
              <w:rFonts w:eastAsiaTheme="minorEastAsia"/>
              <w:sz w:val="22"/>
              <w:szCs w:val="22"/>
              <w:lang w:eastAsia="fr-FR"/>
            </w:rPr>
          </w:pPr>
          <w:hyperlink w:anchor="_Toc179994719" w:history="1">
            <w:r w:rsidRPr="001869F2">
              <w:rPr>
                <w:rStyle w:val="Lienhypertexte"/>
              </w:rPr>
              <w:t>2.</w:t>
            </w:r>
            <w:r>
              <w:rPr>
                <w:rFonts w:eastAsiaTheme="minorEastAsia"/>
                <w:sz w:val="22"/>
                <w:szCs w:val="22"/>
                <w:lang w:eastAsia="fr-FR"/>
              </w:rPr>
              <w:tab/>
            </w:r>
            <w:r w:rsidRPr="001869F2">
              <w:rPr>
                <w:rStyle w:val="Lienhypertexte"/>
              </w:rPr>
              <w:t>Normes et interopérabilité</w:t>
            </w:r>
            <w:r>
              <w:rPr>
                <w:webHidden/>
              </w:rPr>
              <w:tab/>
            </w:r>
            <w:r>
              <w:rPr>
                <w:webHidden/>
              </w:rPr>
              <w:fldChar w:fldCharType="begin"/>
            </w:r>
            <w:r>
              <w:rPr>
                <w:webHidden/>
              </w:rPr>
              <w:instrText xml:space="preserve"> PAGEREF _Toc179994719 \h </w:instrText>
            </w:r>
            <w:r>
              <w:rPr>
                <w:webHidden/>
              </w:rPr>
            </w:r>
            <w:r>
              <w:rPr>
                <w:webHidden/>
              </w:rPr>
              <w:fldChar w:fldCharType="separate"/>
            </w:r>
            <w:r>
              <w:rPr>
                <w:webHidden/>
              </w:rPr>
              <w:t>10</w:t>
            </w:r>
            <w:r>
              <w:rPr>
                <w:webHidden/>
              </w:rPr>
              <w:fldChar w:fldCharType="end"/>
            </w:r>
          </w:hyperlink>
        </w:p>
        <w:p w14:paraId="62721E71" w14:textId="2EE40F48" w:rsidR="006E3D3A" w:rsidRDefault="006E3D3A">
          <w:pPr>
            <w:pStyle w:val="TM2"/>
            <w:tabs>
              <w:tab w:val="left" w:pos="660"/>
            </w:tabs>
            <w:rPr>
              <w:rFonts w:eastAsiaTheme="minorEastAsia"/>
              <w:sz w:val="22"/>
              <w:szCs w:val="22"/>
              <w:lang w:eastAsia="fr-FR"/>
            </w:rPr>
          </w:pPr>
          <w:hyperlink w:anchor="_Toc179994720" w:history="1">
            <w:r w:rsidRPr="001869F2">
              <w:rPr>
                <w:rStyle w:val="Lienhypertexte"/>
              </w:rPr>
              <w:t>3.</w:t>
            </w:r>
            <w:r>
              <w:rPr>
                <w:rFonts w:eastAsiaTheme="minorEastAsia"/>
                <w:sz w:val="22"/>
                <w:szCs w:val="22"/>
                <w:lang w:eastAsia="fr-FR"/>
              </w:rPr>
              <w:tab/>
            </w:r>
            <w:r w:rsidRPr="001869F2">
              <w:rPr>
                <w:rStyle w:val="Lienhypertexte"/>
              </w:rPr>
              <w:t>Études de cas</w:t>
            </w:r>
            <w:r>
              <w:rPr>
                <w:webHidden/>
              </w:rPr>
              <w:tab/>
            </w:r>
            <w:r>
              <w:rPr>
                <w:webHidden/>
              </w:rPr>
              <w:fldChar w:fldCharType="begin"/>
            </w:r>
            <w:r>
              <w:rPr>
                <w:webHidden/>
              </w:rPr>
              <w:instrText xml:space="preserve"> PAGEREF _Toc179994720 \h </w:instrText>
            </w:r>
            <w:r>
              <w:rPr>
                <w:webHidden/>
              </w:rPr>
            </w:r>
            <w:r>
              <w:rPr>
                <w:webHidden/>
              </w:rPr>
              <w:fldChar w:fldCharType="separate"/>
            </w:r>
            <w:r>
              <w:rPr>
                <w:webHidden/>
              </w:rPr>
              <w:t>11</w:t>
            </w:r>
            <w:r>
              <w:rPr>
                <w:webHidden/>
              </w:rPr>
              <w:fldChar w:fldCharType="end"/>
            </w:r>
          </w:hyperlink>
        </w:p>
        <w:p w14:paraId="4F06B9FB" w14:textId="21F054CE" w:rsidR="006E3D3A" w:rsidRDefault="006E3D3A">
          <w:pPr>
            <w:pStyle w:val="TM1"/>
            <w:tabs>
              <w:tab w:val="left" w:pos="400"/>
            </w:tabs>
            <w:rPr>
              <w:rFonts w:eastAsiaTheme="minorEastAsia"/>
              <w:b w:val="0"/>
              <w:bCs w:val="0"/>
              <w:sz w:val="22"/>
              <w:szCs w:val="22"/>
              <w:lang w:eastAsia="fr-FR"/>
            </w:rPr>
          </w:pPr>
          <w:hyperlink w:anchor="_Toc179994721" w:history="1">
            <w:r w:rsidRPr="001869F2">
              <w:rPr>
                <w:rStyle w:val="Lienhypertexte"/>
              </w:rPr>
              <w:t>F.</w:t>
            </w:r>
            <w:r>
              <w:rPr>
                <w:rFonts w:eastAsiaTheme="minorEastAsia"/>
                <w:b w:val="0"/>
                <w:bCs w:val="0"/>
                <w:sz w:val="22"/>
                <w:szCs w:val="22"/>
                <w:lang w:eastAsia="fr-FR"/>
              </w:rPr>
              <w:tab/>
            </w:r>
            <w:r w:rsidRPr="001869F2">
              <w:rPr>
                <w:rStyle w:val="Lienhypertexte"/>
              </w:rPr>
              <w:t>Exercices</w:t>
            </w:r>
            <w:r>
              <w:rPr>
                <w:webHidden/>
              </w:rPr>
              <w:tab/>
            </w:r>
            <w:r>
              <w:rPr>
                <w:webHidden/>
              </w:rPr>
              <w:fldChar w:fldCharType="begin"/>
            </w:r>
            <w:r>
              <w:rPr>
                <w:webHidden/>
              </w:rPr>
              <w:instrText xml:space="preserve"> PAGEREF _Toc179994721 \h </w:instrText>
            </w:r>
            <w:r>
              <w:rPr>
                <w:webHidden/>
              </w:rPr>
            </w:r>
            <w:r>
              <w:rPr>
                <w:webHidden/>
              </w:rPr>
              <w:fldChar w:fldCharType="separate"/>
            </w:r>
            <w:r>
              <w:rPr>
                <w:webHidden/>
              </w:rPr>
              <w:t>12</w:t>
            </w:r>
            <w:r>
              <w:rPr>
                <w:webHidden/>
              </w:rPr>
              <w:fldChar w:fldCharType="end"/>
            </w:r>
          </w:hyperlink>
        </w:p>
        <w:p w14:paraId="50199F5C" w14:textId="794FE63F" w:rsidR="006E3D3A" w:rsidRDefault="006E3D3A">
          <w:pPr>
            <w:pStyle w:val="TM2"/>
            <w:tabs>
              <w:tab w:val="left" w:pos="660"/>
            </w:tabs>
            <w:rPr>
              <w:rFonts w:eastAsiaTheme="minorEastAsia"/>
              <w:sz w:val="22"/>
              <w:szCs w:val="22"/>
              <w:lang w:eastAsia="fr-FR"/>
            </w:rPr>
          </w:pPr>
          <w:hyperlink w:anchor="_Toc179994722" w:history="1">
            <w:r w:rsidRPr="001869F2">
              <w:rPr>
                <w:rStyle w:val="Lienhypertexte"/>
              </w:rPr>
              <w:t>4.</w:t>
            </w:r>
            <w:r>
              <w:rPr>
                <w:rFonts w:eastAsiaTheme="minorEastAsia"/>
                <w:sz w:val="22"/>
                <w:szCs w:val="22"/>
                <w:lang w:eastAsia="fr-FR"/>
              </w:rPr>
              <w:tab/>
            </w:r>
            <w:r w:rsidRPr="001869F2">
              <w:rPr>
                <w:rStyle w:val="Lienhypertexte"/>
              </w:rPr>
              <w:t>Exercice 1</w:t>
            </w:r>
            <w:r>
              <w:rPr>
                <w:webHidden/>
              </w:rPr>
              <w:tab/>
            </w:r>
            <w:r>
              <w:rPr>
                <w:webHidden/>
              </w:rPr>
              <w:fldChar w:fldCharType="begin"/>
            </w:r>
            <w:r>
              <w:rPr>
                <w:webHidden/>
              </w:rPr>
              <w:instrText xml:space="preserve"> PAGEREF _Toc179994722 \h </w:instrText>
            </w:r>
            <w:r>
              <w:rPr>
                <w:webHidden/>
              </w:rPr>
            </w:r>
            <w:r>
              <w:rPr>
                <w:webHidden/>
              </w:rPr>
              <w:fldChar w:fldCharType="separate"/>
            </w:r>
            <w:r>
              <w:rPr>
                <w:webHidden/>
              </w:rPr>
              <w:t>12</w:t>
            </w:r>
            <w:r>
              <w:rPr>
                <w:webHidden/>
              </w:rPr>
              <w:fldChar w:fldCharType="end"/>
            </w:r>
          </w:hyperlink>
        </w:p>
        <w:p w14:paraId="020369B6" w14:textId="2EA54A7B" w:rsidR="006E3D3A" w:rsidRDefault="006E3D3A">
          <w:pPr>
            <w:pStyle w:val="TM2"/>
            <w:tabs>
              <w:tab w:val="left" w:pos="660"/>
            </w:tabs>
            <w:rPr>
              <w:rFonts w:eastAsiaTheme="minorEastAsia"/>
              <w:sz w:val="22"/>
              <w:szCs w:val="22"/>
              <w:lang w:eastAsia="fr-FR"/>
            </w:rPr>
          </w:pPr>
          <w:hyperlink w:anchor="_Toc179994723" w:history="1">
            <w:r w:rsidRPr="001869F2">
              <w:rPr>
                <w:rStyle w:val="Lienhypertexte"/>
              </w:rPr>
              <w:t>5.</w:t>
            </w:r>
            <w:r>
              <w:rPr>
                <w:rFonts w:eastAsiaTheme="minorEastAsia"/>
                <w:sz w:val="22"/>
                <w:szCs w:val="22"/>
                <w:lang w:eastAsia="fr-FR"/>
              </w:rPr>
              <w:tab/>
            </w:r>
            <w:r w:rsidRPr="001869F2">
              <w:rPr>
                <w:rStyle w:val="Lienhypertexte"/>
              </w:rPr>
              <w:t>Exercice 2</w:t>
            </w:r>
            <w:r>
              <w:rPr>
                <w:webHidden/>
              </w:rPr>
              <w:tab/>
            </w:r>
            <w:r>
              <w:rPr>
                <w:webHidden/>
              </w:rPr>
              <w:fldChar w:fldCharType="begin"/>
            </w:r>
            <w:r>
              <w:rPr>
                <w:webHidden/>
              </w:rPr>
              <w:instrText xml:space="preserve"> PAGEREF _Toc179994723 \h </w:instrText>
            </w:r>
            <w:r>
              <w:rPr>
                <w:webHidden/>
              </w:rPr>
            </w:r>
            <w:r>
              <w:rPr>
                <w:webHidden/>
              </w:rPr>
              <w:fldChar w:fldCharType="separate"/>
            </w:r>
            <w:r>
              <w:rPr>
                <w:webHidden/>
              </w:rPr>
              <w:t>13</w:t>
            </w:r>
            <w:r>
              <w:rPr>
                <w:webHidden/>
              </w:rPr>
              <w:fldChar w:fldCharType="end"/>
            </w:r>
          </w:hyperlink>
        </w:p>
        <w:p w14:paraId="2E97A9DD" w14:textId="57FB2410" w:rsidR="00D43059" w:rsidRDefault="00D43059">
          <w:r>
            <w:rPr>
              <w:b/>
              <w:bCs/>
            </w:rPr>
            <w:fldChar w:fldCharType="end"/>
          </w:r>
        </w:p>
      </w:sdtContent>
    </w:sdt>
    <w:p w14:paraId="699D2ED5" w14:textId="77777777" w:rsidR="00D43059" w:rsidRDefault="00D43059" w:rsidP="00D43059">
      <w:pPr>
        <w:pStyle w:val="Sansinterligne"/>
      </w:pPr>
    </w:p>
    <w:p w14:paraId="6A857309" w14:textId="77777777" w:rsidR="00D43059" w:rsidRDefault="00D43059">
      <w:pPr>
        <w:rPr>
          <w:b/>
          <w:bCs/>
          <w:lang w:val="fr-FR"/>
        </w:rPr>
      </w:pPr>
      <w:r>
        <w:rPr>
          <w:b/>
          <w:bCs/>
          <w:lang w:val="fr-FR"/>
        </w:rPr>
        <w:br w:type="page"/>
      </w:r>
    </w:p>
    <w:p w14:paraId="0A889FE4" w14:textId="4E1A85A2" w:rsidR="00D43059" w:rsidRPr="00D43059" w:rsidRDefault="00D43059" w:rsidP="00D43059">
      <w:pPr>
        <w:pStyle w:val="Titre1"/>
      </w:pPr>
      <w:bookmarkStart w:id="0" w:name="_Toc179994701"/>
      <w:r w:rsidRPr="00D43059">
        <w:lastRenderedPageBreak/>
        <w:t>La place de marché à l’ère numérique</w:t>
      </w:r>
      <w:bookmarkEnd w:id="0"/>
    </w:p>
    <w:p w14:paraId="1871198F" w14:textId="77777777" w:rsidR="00F23934" w:rsidRDefault="00F23934" w:rsidP="00D43059">
      <w:pPr>
        <w:pStyle w:val="Sansinterligne"/>
        <w:rPr>
          <w:lang w:val="fr-FR"/>
        </w:rPr>
      </w:pPr>
    </w:p>
    <w:p w14:paraId="366A97CA" w14:textId="1A2F021F" w:rsidR="00D43059" w:rsidRDefault="00D43059" w:rsidP="00D43059">
      <w:pPr>
        <w:pStyle w:val="Sansinterligne"/>
        <w:rPr>
          <w:lang w:val="fr-FR"/>
        </w:rPr>
      </w:pPr>
      <w:r w:rsidRPr="00D43059">
        <w:rPr>
          <w:lang w:val="fr-FR"/>
        </w:rPr>
        <w:t xml:space="preserve">Depuis longtemps, les places de marché sont des lieux (physiques ou symboliques) où des vendeurs et des acheteurs se rencontrent pour échanger des biens et services. Traditionnellement, le fonctionnement des marchés a été décrit par des économistes comme Adam Smith, mais avec la révolution numérique, des théoriciens comme Ronald </w:t>
      </w:r>
      <w:proofErr w:type="spellStart"/>
      <w:r w:rsidRPr="00D43059">
        <w:rPr>
          <w:lang w:val="fr-FR"/>
        </w:rPr>
        <w:t>Coase</w:t>
      </w:r>
      <w:proofErr w:type="spellEnd"/>
      <w:r w:rsidRPr="00D43059">
        <w:rPr>
          <w:lang w:val="fr-FR"/>
        </w:rPr>
        <w:t xml:space="preserve"> ont montré comment cette dynamique a changé. </w:t>
      </w:r>
    </w:p>
    <w:p w14:paraId="3DA66239" w14:textId="77777777" w:rsidR="00D43059" w:rsidRPr="00D43059" w:rsidRDefault="00D43059" w:rsidP="00D43059">
      <w:pPr>
        <w:pStyle w:val="Sansinterligne"/>
        <w:rPr>
          <w:lang w:val="fr-FR"/>
        </w:rPr>
      </w:pPr>
    </w:p>
    <w:p w14:paraId="324DEF6F" w14:textId="575E8AA3" w:rsidR="00D43059" w:rsidRPr="00D43059" w:rsidRDefault="00D43059" w:rsidP="00D43059">
      <w:pPr>
        <w:pStyle w:val="Titre2"/>
        <w:rPr>
          <w:lang w:val="fr-FR"/>
        </w:rPr>
      </w:pPr>
      <w:bookmarkStart w:id="1" w:name="_Toc179994702"/>
      <w:r w:rsidRPr="00D43059">
        <w:rPr>
          <w:lang w:val="fr-FR"/>
        </w:rPr>
        <w:t>La définition classique de la place de marché</w:t>
      </w:r>
      <w:bookmarkEnd w:id="1"/>
    </w:p>
    <w:p w14:paraId="6CA2A88A" w14:textId="77777777" w:rsidR="00D43059" w:rsidRDefault="00D43059" w:rsidP="00D43059">
      <w:pPr>
        <w:pStyle w:val="Sansinterligne"/>
        <w:rPr>
          <w:lang w:val="fr-FR"/>
        </w:rPr>
      </w:pPr>
    </w:p>
    <w:p w14:paraId="72E74100" w14:textId="638B28A2" w:rsidR="00D43059" w:rsidRPr="00D43059" w:rsidRDefault="00D43059" w:rsidP="00D43059">
      <w:pPr>
        <w:pStyle w:val="Sansinterligne"/>
        <w:rPr>
          <w:lang w:val="fr-FR"/>
        </w:rPr>
      </w:pPr>
      <w:r w:rsidRPr="00D43059">
        <w:rPr>
          <w:lang w:val="fr-FR"/>
        </w:rPr>
        <w:t>Commençons par la vision d'</w:t>
      </w:r>
      <w:r w:rsidRPr="00D43059">
        <w:rPr>
          <w:b/>
          <w:bCs/>
          <w:lang w:val="fr-FR"/>
        </w:rPr>
        <w:t>Adam Smith</w:t>
      </w:r>
      <w:r w:rsidRPr="00D43059">
        <w:rPr>
          <w:lang w:val="fr-FR"/>
        </w:rPr>
        <w:t xml:space="preserve">, un économiste du XVIIIe siècle qui, dans son ouvrage </w:t>
      </w:r>
      <w:r w:rsidRPr="00D43059">
        <w:rPr>
          <w:i/>
          <w:iCs/>
          <w:lang w:val="fr-FR"/>
        </w:rPr>
        <w:t>La richesse des nations</w:t>
      </w:r>
      <w:r w:rsidRPr="00D43059">
        <w:rPr>
          <w:lang w:val="fr-FR"/>
        </w:rPr>
        <w:t xml:space="preserve"> (1776), a décrit le fonctionnement du marché de manière simple mais élégante. Pour lui, le marché est cet espace où </w:t>
      </w:r>
      <w:r w:rsidRPr="00D43059">
        <w:rPr>
          <w:b/>
          <w:bCs/>
          <w:lang w:val="fr-FR"/>
        </w:rPr>
        <w:t>l'offre et la demande</w:t>
      </w:r>
      <w:r w:rsidRPr="00D43059">
        <w:rPr>
          <w:lang w:val="fr-FR"/>
        </w:rPr>
        <w:t xml:space="preserve"> se rencontrent. Ce qu'il appelle la « main invisible » fait référence à cette régulation automatique des échanges : lorsque les gens achètent et vendent, les prix fluctuent selon la </w:t>
      </w:r>
      <w:r w:rsidRPr="00D43059">
        <w:rPr>
          <w:b/>
          <w:bCs/>
          <w:lang w:val="fr-FR"/>
        </w:rPr>
        <w:t>rareté</w:t>
      </w:r>
      <w:r w:rsidRPr="00D43059">
        <w:rPr>
          <w:lang w:val="fr-FR"/>
        </w:rPr>
        <w:t xml:space="preserve"> et la </w:t>
      </w:r>
      <w:r w:rsidRPr="00D43059">
        <w:rPr>
          <w:b/>
          <w:bCs/>
          <w:lang w:val="fr-FR"/>
        </w:rPr>
        <w:t>valeur</w:t>
      </w:r>
      <w:r w:rsidRPr="00D43059">
        <w:rPr>
          <w:lang w:val="fr-FR"/>
        </w:rPr>
        <w:t xml:space="preserve"> des biens, sans que l’État n’ait besoin d’intervenir directement.</w:t>
      </w:r>
    </w:p>
    <w:p w14:paraId="2CB58860" w14:textId="77777777" w:rsidR="00D43059" w:rsidRPr="00D43059" w:rsidRDefault="00D43059" w:rsidP="00D43059">
      <w:pPr>
        <w:pStyle w:val="Sansinterligne"/>
        <w:rPr>
          <w:lang w:val="fr-FR"/>
        </w:rPr>
      </w:pPr>
      <w:r w:rsidRPr="00D43059">
        <w:rPr>
          <w:lang w:val="fr-FR"/>
        </w:rPr>
        <w:t>Par exemple, si un bien est rare, son prix augmente car plus de gens le veulent. Si un bien est abondant, le prix baisse. Ce mécanisme simple permet une allocation efficace des ressources sans qu’il soit nécessaire d'avoir une supervision centrale.</w:t>
      </w:r>
    </w:p>
    <w:p w14:paraId="4B3D8997" w14:textId="77777777" w:rsidR="00D43059" w:rsidRPr="00D43059" w:rsidRDefault="00D43059" w:rsidP="00D43059">
      <w:pPr>
        <w:pStyle w:val="Sansinterligne"/>
        <w:rPr>
          <w:b/>
          <w:bCs/>
          <w:lang w:val="fr-FR"/>
        </w:rPr>
      </w:pPr>
      <w:r w:rsidRPr="00D43059">
        <w:rPr>
          <w:b/>
          <w:bCs/>
          <w:lang w:val="fr-FR"/>
        </w:rPr>
        <w:t>Mais alors, comment cela se transforme-t-il à l’ère numérique ?</w:t>
      </w:r>
    </w:p>
    <w:p w14:paraId="0363A88C" w14:textId="77777777" w:rsidR="00D43059" w:rsidRDefault="00D43059" w:rsidP="00D43059">
      <w:pPr>
        <w:pStyle w:val="Sansinterligne"/>
        <w:rPr>
          <w:b/>
          <w:bCs/>
          <w:lang w:val="fr-FR"/>
        </w:rPr>
      </w:pPr>
    </w:p>
    <w:p w14:paraId="12D440F9" w14:textId="189ABD7A" w:rsidR="00D43059" w:rsidRPr="00D43059" w:rsidRDefault="00D43059" w:rsidP="00D43059">
      <w:pPr>
        <w:pStyle w:val="Titre2"/>
        <w:rPr>
          <w:lang w:val="fr-FR"/>
        </w:rPr>
      </w:pPr>
      <w:bookmarkStart w:id="2" w:name="_Toc179994703"/>
      <w:r w:rsidRPr="00D43059">
        <w:rPr>
          <w:lang w:val="fr-FR"/>
        </w:rPr>
        <w:t>La transformation numérique et les coûts de transaction</w:t>
      </w:r>
      <w:bookmarkEnd w:id="2"/>
    </w:p>
    <w:p w14:paraId="2C97D911" w14:textId="77777777" w:rsidR="00D43059" w:rsidRDefault="00D43059" w:rsidP="00D43059">
      <w:pPr>
        <w:pStyle w:val="Sansinterligne"/>
        <w:rPr>
          <w:lang w:val="fr-FR"/>
        </w:rPr>
      </w:pPr>
    </w:p>
    <w:p w14:paraId="73CD3F22" w14:textId="3728A03B" w:rsidR="00D43059" w:rsidRPr="00D43059" w:rsidRDefault="00D43059" w:rsidP="00D43059">
      <w:pPr>
        <w:pStyle w:val="Sansinterligne"/>
        <w:rPr>
          <w:lang w:val="fr-FR"/>
        </w:rPr>
      </w:pPr>
      <w:r w:rsidRPr="00D43059">
        <w:rPr>
          <w:lang w:val="fr-FR"/>
        </w:rPr>
        <w:t xml:space="preserve">Là, on introduit </w:t>
      </w:r>
      <w:r w:rsidRPr="00D43059">
        <w:rPr>
          <w:b/>
          <w:bCs/>
          <w:lang w:val="fr-FR"/>
        </w:rPr>
        <w:t xml:space="preserve">Ronald </w:t>
      </w:r>
      <w:proofErr w:type="spellStart"/>
      <w:r w:rsidRPr="00D43059">
        <w:rPr>
          <w:b/>
          <w:bCs/>
          <w:lang w:val="fr-FR"/>
        </w:rPr>
        <w:t>Coase</w:t>
      </w:r>
      <w:proofErr w:type="spellEnd"/>
      <w:r w:rsidRPr="00D43059">
        <w:rPr>
          <w:lang w:val="fr-FR"/>
        </w:rPr>
        <w:t xml:space="preserve">, un économiste qui, en 1937, a proposé la </w:t>
      </w:r>
      <w:r w:rsidRPr="00D43059">
        <w:rPr>
          <w:b/>
          <w:bCs/>
          <w:lang w:val="fr-FR"/>
        </w:rPr>
        <w:t>théorie des coûts de transaction</w:t>
      </w:r>
      <w:r w:rsidRPr="00D43059">
        <w:rPr>
          <w:lang w:val="fr-FR"/>
        </w:rPr>
        <w:t xml:space="preserve">. Il nous aide à comprendre pourquoi les marchés ont changé avec le numérique. Dans le monde « pré-digital », les entreprises devaient souvent faire beaucoup d'efforts pour échanger : trouver les bons partenaires, négocier les prix, suivre la livraison, etc. Ces efforts représentent ce que </w:t>
      </w:r>
      <w:proofErr w:type="spellStart"/>
      <w:r w:rsidRPr="00D43059">
        <w:rPr>
          <w:lang w:val="fr-FR"/>
        </w:rPr>
        <w:t>Coase</w:t>
      </w:r>
      <w:proofErr w:type="spellEnd"/>
      <w:r w:rsidRPr="00D43059">
        <w:rPr>
          <w:lang w:val="fr-FR"/>
        </w:rPr>
        <w:t xml:space="preserve"> appelle les </w:t>
      </w:r>
      <w:r w:rsidRPr="00D43059">
        <w:rPr>
          <w:b/>
          <w:bCs/>
          <w:lang w:val="fr-FR"/>
        </w:rPr>
        <w:t>coûts de transaction</w:t>
      </w:r>
      <w:r w:rsidRPr="00D43059">
        <w:rPr>
          <w:lang w:val="fr-FR"/>
        </w:rPr>
        <w:t>.</w:t>
      </w:r>
    </w:p>
    <w:p w14:paraId="23FC01C6" w14:textId="77777777" w:rsidR="00D43059" w:rsidRPr="00D43059" w:rsidRDefault="00D43059" w:rsidP="00D43059">
      <w:pPr>
        <w:pStyle w:val="Sansinterligne"/>
        <w:rPr>
          <w:lang w:val="fr-FR"/>
        </w:rPr>
      </w:pPr>
      <w:r w:rsidRPr="00D43059">
        <w:rPr>
          <w:lang w:val="fr-FR"/>
        </w:rPr>
        <w:t>Imagine, avant Internet, si tu voulais acheter ou vendre un produit, il fallait passer du temps à rechercher les prix, comparer les offres, négocier avec plusieurs interlocuteurs. Tout cela avait un coût – en temps, en argent, en énergie.</w:t>
      </w:r>
    </w:p>
    <w:p w14:paraId="15DCDDAD" w14:textId="77777777" w:rsidR="00D43059" w:rsidRPr="00D43059" w:rsidRDefault="00D43059" w:rsidP="00D43059">
      <w:pPr>
        <w:pStyle w:val="Sansinterligne"/>
        <w:rPr>
          <w:lang w:val="fr-FR"/>
        </w:rPr>
      </w:pPr>
      <w:r w:rsidRPr="00D43059">
        <w:rPr>
          <w:lang w:val="fr-FR"/>
        </w:rPr>
        <w:t xml:space="preserve">Avec le numérique, ces coûts de transaction sont devenus </w:t>
      </w:r>
      <w:r w:rsidRPr="00D43059">
        <w:rPr>
          <w:b/>
          <w:bCs/>
          <w:lang w:val="fr-FR"/>
        </w:rPr>
        <w:t>beaucoup plus bas</w:t>
      </w:r>
      <w:r w:rsidRPr="00D43059">
        <w:rPr>
          <w:lang w:val="fr-FR"/>
        </w:rPr>
        <w:t xml:space="preserve">. Aujourd'hui, grâce à des plateformes comme </w:t>
      </w:r>
      <w:r w:rsidRPr="00D43059">
        <w:rPr>
          <w:b/>
          <w:bCs/>
          <w:lang w:val="fr-FR"/>
        </w:rPr>
        <w:t>Amazon</w:t>
      </w:r>
      <w:r w:rsidRPr="00D43059">
        <w:rPr>
          <w:lang w:val="fr-FR"/>
        </w:rPr>
        <w:t xml:space="preserve"> ou </w:t>
      </w:r>
      <w:r w:rsidRPr="00D43059">
        <w:rPr>
          <w:b/>
          <w:bCs/>
          <w:lang w:val="fr-FR"/>
        </w:rPr>
        <w:t>Alibaba</w:t>
      </w:r>
      <w:r w:rsidRPr="00D43059">
        <w:rPr>
          <w:lang w:val="fr-FR"/>
        </w:rPr>
        <w:t xml:space="preserve">, tu peux trouver instantanément des milliers de produits, comparer leurs prix, lire des avis d'autres utilisateurs et passer commande en quelques clics. Ces plateformes permettent une mise en relation massive entre vendeurs et acheteurs, à une échelle jamais vue avant, </w:t>
      </w:r>
      <w:r w:rsidRPr="00D43059">
        <w:rPr>
          <w:b/>
          <w:bCs/>
          <w:lang w:val="fr-FR"/>
        </w:rPr>
        <w:t>réduisant les frictions</w:t>
      </w:r>
      <w:r w:rsidRPr="00D43059">
        <w:rPr>
          <w:lang w:val="fr-FR"/>
        </w:rPr>
        <w:t xml:space="preserve"> (coûts) dans les échanges.</w:t>
      </w:r>
    </w:p>
    <w:p w14:paraId="5530FA08" w14:textId="77777777" w:rsidR="00D43059" w:rsidRPr="00D43059" w:rsidRDefault="00D43059" w:rsidP="00D43059">
      <w:pPr>
        <w:pStyle w:val="Sansinterligne"/>
        <w:rPr>
          <w:lang w:val="fr-FR"/>
        </w:rPr>
      </w:pPr>
      <w:r w:rsidRPr="00D43059">
        <w:rPr>
          <w:lang w:val="fr-FR"/>
        </w:rPr>
        <w:t>C’est comme si le numérique avait gommé toutes les étapes intermédiaires fastidieuses et coûteuses. Ce qui, avant, était compliqué et cher, devient fluide et bon marché.</w:t>
      </w:r>
    </w:p>
    <w:p w14:paraId="3472BCA6" w14:textId="77777777" w:rsidR="00D43059" w:rsidRDefault="00D43059" w:rsidP="00D43059">
      <w:pPr>
        <w:pStyle w:val="Sansinterligne"/>
        <w:rPr>
          <w:b/>
          <w:bCs/>
          <w:lang w:val="fr-FR"/>
        </w:rPr>
      </w:pPr>
    </w:p>
    <w:p w14:paraId="52F4E9FC" w14:textId="001B5AB0" w:rsidR="00D43059" w:rsidRPr="00D43059" w:rsidRDefault="00D43059" w:rsidP="00D43059">
      <w:pPr>
        <w:pStyle w:val="Titre2"/>
        <w:rPr>
          <w:lang w:val="fr-FR"/>
        </w:rPr>
      </w:pPr>
      <w:bookmarkStart w:id="3" w:name="_Toc179994704"/>
      <w:r w:rsidRPr="00D43059">
        <w:rPr>
          <w:lang w:val="fr-FR"/>
        </w:rPr>
        <w:t>Le fonctionnement des places de marché numériques</w:t>
      </w:r>
      <w:bookmarkEnd w:id="3"/>
    </w:p>
    <w:p w14:paraId="3C5D8F77" w14:textId="77777777" w:rsidR="00D43059" w:rsidRDefault="00D43059" w:rsidP="00D43059">
      <w:pPr>
        <w:pStyle w:val="Sansinterligne"/>
        <w:rPr>
          <w:lang w:val="fr-FR"/>
        </w:rPr>
      </w:pPr>
    </w:p>
    <w:p w14:paraId="18C143AA" w14:textId="586F2EA7" w:rsidR="00D43059" w:rsidRPr="00D43059" w:rsidRDefault="00D43059" w:rsidP="00D43059">
      <w:pPr>
        <w:pStyle w:val="Sansinterligne"/>
        <w:rPr>
          <w:lang w:val="fr-FR"/>
        </w:rPr>
      </w:pPr>
      <w:r w:rsidRPr="00D43059">
        <w:rPr>
          <w:lang w:val="fr-FR"/>
        </w:rPr>
        <w:t xml:space="preserve">Le numérique ne se contente pas de réduire les coûts de transaction, il </w:t>
      </w:r>
      <w:r w:rsidRPr="00D43059">
        <w:rPr>
          <w:b/>
          <w:bCs/>
          <w:lang w:val="fr-FR"/>
        </w:rPr>
        <w:t>transforme</w:t>
      </w:r>
      <w:r w:rsidRPr="00D43059">
        <w:rPr>
          <w:lang w:val="fr-FR"/>
        </w:rPr>
        <w:t xml:space="preserve"> complètement la structure des marchés. Avant, il y avait des intermédiaires comme les grossistes ou les détaillants. Aujourd'hui, ces intermédiaires sont remplacés ou réorganisés en </w:t>
      </w:r>
      <w:r w:rsidRPr="00D43059">
        <w:rPr>
          <w:b/>
          <w:bCs/>
          <w:lang w:val="fr-FR"/>
        </w:rPr>
        <w:t>plateformes numériques</w:t>
      </w:r>
      <w:r w:rsidRPr="00D43059">
        <w:rPr>
          <w:lang w:val="fr-FR"/>
        </w:rPr>
        <w:t>.</w:t>
      </w:r>
    </w:p>
    <w:p w14:paraId="494D7F70" w14:textId="77777777" w:rsidR="00D43059" w:rsidRPr="00D43059" w:rsidRDefault="00D43059" w:rsidP="00D43059">
      <w:pPr>
        <w:pStyle w:val="Sansinterligne"/>
        <w:rPr>
          <w:lang w:val="fr-FR"/>
        </w:rPr>
      </w:pPr>
      <w:r w:rsidRPr="00D43059">
        <w:rPr>
          <w:lang w:val="fr-FR"/>
        </w:rPr>
        <w:t xml:space="preserve">Prenons l'exemple de </w:t>
      </w:r>
      <w:r w:rsidRPr="00D43059">
        <w:rPr>
          <w:b/>
          <w:bCs/>
          <w:lang w:val="fr-FR"/>
        </w:rPr>
        <w:t>Amazon Marketplace</w:t>
      </w:r>
      <w:r w:rsidRPr="00D43059">
        <w:rPr>
          <w:lang w:val="fr-FR"/>
        </w:rPr>
        <w:t xml:space="preserve">. Ce n’est pas juste Amazon qui vend des produits. Des milliers de </w:t>
      </w:r>
      <w:r w:rsidRPr="00D43059">
        <w:rPr>
          <w:b/>
          <w:bCs/>
          <w:lang w:val="fr-FR"/>
        </w:rPr>
        <w:t>vendeurs tiers</w:t>
      </w:r>
      <w:r w:rsidRPr="00D43059">
        <w:rPr>
          <w:lang w:val="fr-FR"/>
        </w:rPr>
        <w:t xml:space="preserve"> utilisent la plateforme pour vendre directement leurs produits à des clients du monde entier. En un sens, Amazon est devenu l’</w:t>
      </w:r>
      <w:r w:rsidRPr="00D43059">
        <w:rPr>
          <w:b/>
          <w:bCs/>
          <w:lang w:val="fr-FR"/>
        </w:rPr>
        <w:t>infrastructure logistique mondiale</w:t>
      </w:r>
      <w:r w:rsidRPr="00D43059">
        <w:rPr>
          <w:lang w:val="fr-FR"/>
        </w:rPr>
        <w:t xml:space="preserve"> pour des millions de transactions. Ces vendeurs n’ont plus besoin de créer leurs propres boutiques en ligne ou de gérer la logistique complexe d’expédition : Amazon s’en charge pour eux.</w:t>
      </w:r>
    </w:p>
    <w:p w14:paraId="3D1ECBBF" w14:textId="77777777" w:rsidR="00D43059" w:rsidRPr="00D43059" w:rsidRDefault="00D43059" w:rsidP="00D43059">
      <w:pPr>
        <w:pStyle w:val="Sansinterligne"/>
        <w:rPr>
          <w:lang w:val="fr-FR"/>
        </w:rPr>
      </w:pPr>
      <w:r w:rsidRPr="00D43059">
        <w:rPr>
          <w:lang w:val="fr-FR"/>
        </w:rPr>
        <w:lastRenderedPageBreak/>
        <w:t xml:space="preserve">Un autre exemple est </w:t>
      </w:r>
      <w:r w:rsidRPr="00D43059">
        <w:rPr>
          <w:b/>
          <w:bCs/>
          <w:lang w:val="fr-FR"/>
        </w:rPr>
        <w:t>eBay</w:t>
      </w:r>
      <w:r w:rsidRPr="00D43059">
        <w:rPr>
          <w:lang w:val="fr-FR"/>
        </w:rPr>
        <w:t>, qui permet aux particuliers de vendre directement à d’autres particuliers. Avec cette plateforme, tu peux mettre en vente des objets dont tu n’as plus besoin, et quelqu’un, à l'autre bout du monde, peut les acheter en quelques clics. Le système d’enchères d’eBay, qui relie instantanément l'offre et la demande, reprend en quelque sorte le principe de la « main invisible » d'Adam Smith, mais à une vitesse et à une échelle jamais imaginées à son époque.</w:t>
      </w:r>
    </w:p>
    <w:p w14:paraId="2A90D139" w14:textId="77777777" w:rsidR="00D43059" w:rsidRDefault="00D43059" w:rsidP="00D43059">
      <w:pPr>
        <w:pStyle w:val="Sansinterligne"/>
        <w:rPr>
          <w:b/>
          <w:bCs/>
          <w:lang w:val="fr-FR"/>
        </w:rPr>
      </w:pPr>
    </w:p>
    <w:p w14:paraId="617B32FB" w14:textId="6C55970D" w:rsidR="00D43059" w:rsidRPr="00D43059" w:rsidRDefault="00D43059" w:rsidP="00D43059">
      <w:pPr>
        <w:pStyle w:val="Sansinterligne"/>
        <w:rPr>
          <w:b/>
          <w:bCs/>
          <w:lang w:val="fr-FR"/>
        </w:rPr>
      </w:pPr>
      <w:r w:rsidRPr="00D43059">
        <w:rPr>
          <w:b/>
          <w:bCs/>
          <w:lang w:val="fr-FR"/>
        </w:rPr>
        <w:t>Le lien entre la théorie classique et la révolution numérique</w:t>
      </w:r>
    </w:p>
    <w:p w14:paraId="4E5FA3CB" w14:textId="77777777" w:rsidR="00D43059" w:rsidRPr="00D43059" w:rsidRDefault="00D43059" w:rsidP="00D43059">
      <w:pPr>
        <w:pStyle w:val="Sansinterligne"/>
        <w:rPr>
          <w:lang w:val="fr-FR"/>
        </w:rPr>
      </w:pPr>
      <w:r w:rsidRPr="00D43059">
        <w:rPr>
          <w:lang w:val="fr-FR"/>
        </w:rPr>
        <w:t xml:space="preserve">Pour résumer et relier tout cela, on peut dire que la </w:t>
      </w:r>
      <w:r w:rsidRPr="00D43059">
        <w:rPr>
          <w:b/>
          <w:bCs/>
          <w:lang w:val="fr-FR"/>
        </w:rPr>
        <w:t>vision d'Adam Smith</w:t>
      </w:r>
      <w:r w:rsidRPr="00D43059">
        <w:rPr>
          <w:lang w:val="fr-FR"/>
        </w:rPr>
        <w:t xml:space="preserve"> reste vraie : l'offre et la demande se rencontrent dans un marché, et les prix reflètent toujours la valeur des biens. Mais ce que le numérique a fait, en s’appuyant sur les idées de </w:t>
      </w:r>
      <w:r w:rsidRPr="00D43059">
        <w:rPr>
          <w:b/>
          <w:bCs/>
          <w:lang w:val="fr-FR"/>
        </w:rPr>
        <w:t xml:space="preserve">Ronald </w:t>
      </w:r>
      <w:proofErr w:type="spellStart"/>
      <w:r w:rsidRPr="00D43059">
        <w:rPr>
          <w:b/>
          <w:bCs/>
          <w:lang w:val="fr-FR"/>
        </w:rPr>
        <w:t>Coase</w:t>
      </w:r>
      <w:proofErr w:type="spellEnd"/>
      <w:r w:rsidRPr="00D43059">
        <w:rPr>
          <w:lang w:val="fr-FR"/>
        </w:rPr>
        <w:t xml:space="preserve">, c'est qu'il a dramatiquement </w:t>
      </w:r>
      <w:r w:rsidRPr="00D43059">
        <w:rPr>
          <w:b/>
          <w:bCs/>
          <w:lang w:val="fr-FR"/>
        </w:rPr>
        <w:t>réduit les coûts de transaction</w:t>
      </w:r>
      <w:r w:rsidRPr="00D43059">
        <w:rPr>
          <w:lang w:val="fr-FR"/>
        </w:rPr>
        <w:t xml:space="preserve">. Autrefois, il fallait passer par des intermédiaires, investir du temps et de l'argent pour faire des échanges à grande échelle. Aujourd'hui, grâce aux plateformes numériques, ces échanges peuvent se faire </w:t>
      </w:r>
      <w:r w:rsidRPr="00D43059">
        <w:rPr>
          <w:b/>
          <w:bCs/>
          <w:lang w:val="fr-FR"/>
        </w:rPr>
        <w:t>directement, à faible coût, et à une échelle mondiale</w:t>
      </w:r>
      <w:r w:rsidRPr="00D43059">
        <w:rPr>
          <w:lang w:val="fr-FR"/>
        </w:rPr>
        <w:t>.</w:t>
      </w:r>
    </w:p>
    <w:p w14:paraId="461B9011" w14:textId="77777777" w:rsidR="00D43059" w:rsidRPr="00D43059" w:rsidRDefault="00D43059" w:rsidP="00D43059">
      <w:pPr>
        <w:pStyle w:val="Sansinterligne"/>
        <w:rPr>
          <w:lang w:val="fr-FR"/>
        </w:rPr>
      </w:pPr>
      <w:r w:rsidRPr="00D43059">
        <w:rPr>
          <w:lang w:val="fr-FR"/>
        </w:rPr>
        <w:t xml:space="preserve">En somme, les plateformes comme </w:t>
      </w:r>
      <w:r w:rsidRPr="00D43059">
        <w:rPr>
          <w:b/>
          <w:bCs/>
          <w:lang w:val="fr-FR"/>
        </w:rPr>
        <w:t>Amazon</w:t>
      </w:r>
      <w:r w:rsidRPr="00D43059">
        <w:rPr>
          <w:lang w:val="fr-FR"/>
        </w:rPr>
        <w:t xml:space="preserve"> ou </w:t>
      </w:r>
      <w:r w:rsidRPr="00D43059">
        <w:rPr>
          <w:b/>
          <w:bCs/>
          <w:lang w:val="fr-FR"/>
        </w:rPr>
        <w:t>eBay</w:t>
      </w:r>
      <w:r w:rsidRPr="00D43059">
        <w:rPr>
          <w:lang w:val="fr-FR"/>
        </w:rPr>
        <w:t xml:space="preserve"> ont changé la manière dont les marchés fonctionnent, mais sans en changer les principes fondamentaux. Le numérique a juste rendu les échanges plus efficaces, en connectant instantanément les gens et en éliminant de nombreux obstacles logistiques.</w:t>
      </w:r>
    </w:p>
    <w:p w14:paraId="7DA74597" w14:textId="6772DE71" w:rsidR="00D43059" w:rsidRPr="00F23934" w:rsidRDefault="00D43059" w:rsidP="00D43059">
      <w:pPr>
        <w:pStyle w:val="Sansinterligne"/>
        <w:rPr>
          <w:lang w:val="fr-FR"/>
        </w:rPr>
      </w:pPr>
      <w:r w:rsidRPr="00D43059">
        <w:rPr>
          <w:lang w:val="fr-FR"/>
        </w:rPr>
        <w:t xml:space="preserve">Ainsi, à l’ère numérique, les places de marché sont plus rapides, plus accessibles, et plus vastes que jamais auparavant, mais elles suivent toujours cette idée simple que </w:t>
      </w:r>
      <w:r w:rsidRPr="00D43059">
        <w:rPr>
          <w:b/>
          <w:bCs/>
          <w:lang w:val="fr-FR"/>
        </w:rPr>
        <w:t>les prix régulent naturellement l’offre et la demande</w:t>
      </w:r>
      <w:r w:rsidRPr="00D43059">
        <w:rPr>
          <w:lang w:val="fr-FR"/>
        </w:rPr>
        <w:t xml:space="preserve">, comme Adam Smith l’avait imaginé, tout en s'appuyant sur les innovations modernes que </w:t>
      </w:r>
      <w:proofErr w:type="spellStart"/>
      <w:r w:rsidRPr="00D43059">
        <w:rPr>
          <w:lang w:val="fr-FR"/>
        </w:rPr>
        <w:t>Coase</w:t>
      </w:r>
      <w:proofErr w:type="spellEnd"/>
      <w:r w:rsidRPr="00D43059">
        <w:rPr>
          <w:lang w:val="fr-FR"/>
        </w:rPr>
        <w:t xml:space="preserve"> avait prédites.</w:t>
      </w:r>
    </w:p>
    <w:p w14:paraId="627E4804" w14:textId="77777777" w:rsidR="00D43059" w:rsidRDefault="00D43059" w:rsidP="00D43059">
      <w:pPr>
        <w:pStyle w:val="Sansinterligne"/>
      </w:pPr>
    </w:p>
    <w:p w14:paraId="0CA111A8" w14:textId="77777777" w:rsidR="00F23934" w:rsidRDefault="00F23934">
      <w:pPr>
        <w:rPr>
          <w:b/>
          <w:caps/>
          <w:color w:val="FFFFFF" w:themeColor="background1"/>
          <w:spacing w:val="15"/>
          <w:sz w:val="22"/>
          <w:szCs w:val="22"/>
          <w:lang w:val="fr-FR"/>
        </w:rPr>
      </w:pPr>
      <w:r>
        <w:rPr>
          <w:lang w:val="fr-FR"/>
        </w:rPr>
        <w:br w:type="page"/>
      </w:r>
    </w:p>
    <w:p w14:paraId="31B36F50" w14:textId="3CCC81EC" w:rsidR="00D43059" w:rsidRPr="00D43059" w:rsidRDefault="00D43059" w:rsidP="00D43059">
      <w:pPr>
        <w:pStyle w:val="Titre1"/>
        <w:rPr>
          <w:lang w:val="fr-FR"/>
        </w:rPr>
      </w:pPr>
      <w:bookmarkStart w:id="4" w:name="_Toc179994705"/>
      <w:r w:rsidRPr="00D43059">
        <w:rPr>
          <w:lang w:val="fr-FR"/>
        </w:rPr>
        <w:lastRenderedPageBreak/>
        <w:t>Les relations d’échange dans l’économie numérique</w:t>
      </w:r>
      <w:bookmarkEnd w:id="4"/>
    </w:p>
    <w:p w14:paraId="607C7051" w14:textId="77777777" w:rsidR="00F23934" w:rsidRDefault="00F23934" w:rsidP="00D43059">
      <w:pPr>
        <w:pStyle w:val="Sansinterligne"/>
        <w:rPr>
          <w:lang w:val="fr-FR"/>
        </w:rPr>
      </w:pPr>
    </w:p>
    <w:p w14:paraId="4BC21BE4" w14:textId="3C33F9FB" w:rsidR="00D43059" w:rsidRPr="00D43059" w:rsidRDefault="00D43059" w:rsidP="00D43059">
      <w:pPr>
        <w:pStyle w:val="Sansinterligne"/>
        <w:rPr>
          <w:lang w:val="fr-FR"/>
        </w:rPr>
      </w:pPr>
      <w:r w:rsidRPr="00D43059">
        <w:rPr>
          <w:lang w:val="fr-FR"/>
        </w:rPr>
        <w:t xml:space="preserve">Dans toute économie, il y a des </w:t>
      </w:r>
      <w:r w:rsidRPr="00D43059">
        <w:rPr>
          <w:b/>
          <w:bCs/>
          <w:lang w:val="fr-FR"/>
        </w:rPr>
        <w:t>relations d’échange</w:t>
      </w:r>
      <w:r w:rsidRPr="00D43059">
        <w:rPr>
          <w:lang w:val="fr-FR"/>
        </w:rPr>
        <w:t xml:space="preserve"> : des transactions entre différents acteurs qui permettent le commerce de biens, de services, ou d’informations. Ce que le numérique a fait, c’est fondamentalement transformer la manière dont ces relations se déroulent, notamment en réduisant les asymétries d’information et les frictions dans les échanges.</w:t>
      </w:r>
    </w:p>
    <w:p w14:paraId="0BFB065E" w14:textId="77777777" w:rsidR="00F23934" w:rsidRDefault="00F23934" w:rsidP="00D43059">
      <w:pPr>
        <w:pStyle w:val="Sansinterligne"/>
        <w:rPr>
          <w:b/>
          <w:bCs/>
          <w:lang w:val="fr-FR"/>
        </w:rPr>
      </w:pPr>
    </w:p>
    <w:p w14:paraId="70B4CCC5" w14:textId="60C4EE65" w:rsidR="00D43059" w:rsidRPr="00F23934" w:rsidRDefault="00D43059" w:rsidP="00F23934">
      <w:pPr>
        <w:pStyle w:val="Titre2"/>
        <w:numPr>
          <w:ilvl w:val="0"/>
          <w:numId w:val="17"/>
        </w:numPr>
        <w:rPr>
          <w:lang w:val="fr-FR"/>
        </w:rPr>
      </w:pPr>
      <w:bookmarkStart w:id="5" w:name="_Toc179994706"/>
      <w:r w:rsidRPr="00F23934">
        <w:rPr>
          <w:lang w:val="fr-FR"/>
        </w:rPr>
        <w:t>Définition des relations d’échange : Le rôle de l’information</w:t>
      </w:r>
      <w:bookmarkEnd w:id="5"/>
    </w:p>
    <w:p w14:paraId="7EB7CEAB" w14:textId="77777777" w:rsidR="00F23934" w:rsidRDefault="00F23934" w:rsidP="00D43059">
      <w:pPr>
        <w:pStyle w:val="Sansinterligne"/>
        <w:rPr>
          <w:lang w:val="fr-FR"/>
        </w:rPr>
      </w:pPr>
    </w:p>
    <w:p w14:paraId="6320A4B0" w14:textId="186F3E5A" w:rsidR="00D43059" w:rsidRPr="00D43059" w:rsidRDefault="00D43059" w:rsidP="00D43059">
      <w:pPr>
        <w:pStyle w:val="Sansinterligne"/>
        <w:rPr>
          <w:lang w:val="fr-FR"/>
        </w:rPr>
      </w:pPr>
      <w:r w:rsidRPr="00D43059">
        <w:rPr>
          <w:lang w:val="fr-FR"/>
        </w:rPr>
        <w:t xml:space="preserve">On va commencer avec </w:t>
      </w:r>
      <w:r w:rsidRPr="00D43059">
        <w:rPr>
          <w:b/>
          <w:bCs/>
          <w:lang w:val="fr-FR"/>
        </w:rPr>
        <w:t>Kenneth Arrow</w:t>
      </w:r>
      <w:r w:rsidRPr="00D43059">
        <w:rPr>
          <w:lang w:val="fr-FR"/>
        </w:rPr>
        <w:t xml:space="preserve">, un économiste qui a pointé un problème récurrent dans les échanges traditionnels : </w:t>
      </w:r>
      <w:r w:rsidRPr="00D43059">
        <w:rPr>
          <w:b/>
          <w:bCs/>
          <w:lang w:val="fr-FR"/>
        </w:rPr>
        <w:t>l’asymétrie d’information</w:t>
      </w:r>
      <w:r w:rsidRPr="00D43059">
        <w:rPr>
          <w:lang w:val="fr-FR"/>
        </w:rPr>
        <w:t xml:space="preserve">. En gros, dans un marché classique, </w:t>
      </w:r>
      <w:r w:rsidRPr="00D43059">
        <w:rPr>
          <w:b/>
          <w:bCs/>
          <w:lang w:val="fr-FR"/>
        </w:rPr>
        <w:t>toutes les parties n’ont pas les mêmes informations</w:t>
      </w:r>
      <w:r w:rsidRPr="00D43059">
        <w:rPr>
          <w:lang w:val="fr-FR"/>
        </w:rPr>
        <w:t>. Par exemple, le vendeur d’une voiture d’occasion sait si elle a des défauts, mais l'acheteur, lui, ne le sait pas forcément. Et cette différence peut rendre les transactions injustes ou inefficaces.</w:t>
      </w:r>
    </w:p>
    <w:p w14:paraId="765AEF57" w14:textId="77777777" w:rsidR="00D43059" w:rsidRPr="00D43059" w:rsidRDefault="00D43059" w:rsidP="00D43059">
      <w:pPr>
        <w:pStyle w:val="Sansinterligne"/>
        <w:rPr>
          <w:lang w:val="fr-FR"/>
        </w:rPr>
      </w:pPr>
      <w:r w:rsidRPr="00D43059">
        <w:rPr>
          <w:lang w:val="fr-FR"/>
        </w:rPr>
        <w:t xml:space="preserve">Le numérique, notamment avec les plateformes en ligne, a considérablement réduit cette asymétrie. Aujourd’hui, grâce à des outils comme les </w:t>
      </w:r>
      <w:r w:rsidRPr="00D43059">
        <w:rPr>
          <w:b/>
          <w:bCs/>
          <w:lang w:val="fr-FR"/>
        </w:rPr>
        <w:t>avis d’utilisateurs</w:t>
      </w:r>
      <w:r w:rsidRPr="00D43059">
        <w:rPr>
          <w:lang w:val="fr-FR"/>
        </w:rPr>
        <w:t xml:space="preserve">, les </w:t>
      </w:r>
      <w:r w:rsidRPr="00D43059">
        <w:rPr>
          <w:b/>
          <w:bCs/>
          <w:lang w:val="fr-FR"/>
        </w:rPr>
        <w:t>comparateurs de prix</w:t>
      </w:r>
      <w:r w:rsidRPr="00D43059">
        <w:rPr>
          <w:lang w:val="fr-FR"/>
        </w:rPr>
        <w:t xml:space="preserve">, ou encore les </w:t>
      </w:r>
      <w:r w:rsidRPr="00D43059">
        <w:rPr>
          <w:b/>
          <w:bCs/>
          <w:lang w:val="fr-FR"/>
        </w:rPr>
        <w:t>fiches détaillées des produits</w:t>
      </w:r>
      <w:r w:rsidRPr="00D43059">
        <w:rPr>
          <w:lang w:val="fr-FR"/>
        </w:rPr>
        <w:t xml:space="preserve">, tout le monde peut avoir accès à la même information, ou presque. Ça nivelle le terrain de jeu, rendant les échanges plus </w:t>
      </w:r>
      <w:r w:rsidRPr="00D43059">
        <w:rPr>
          <w:b/>
          <w:bCs/>
          <w:lang w:val="fr-FR"/>
        </w:rPr>
        <w:t>équilibrés et transparents</w:t>
      </w:r>
      <w:r w:rsidRPr="00D43059">
        <w:rPr>
          <w:lang w:val="fr-FR"/>
        </w:rPr>
        <w:t>.</w:t>
      </w:r>
    </w:p>
    <w:p w14:paraId="199CE308" w14:textId="77777777" w:rsidR="00D43059" w:rsidRPr="00D43059" w:rsidRDefault="00D43059" w:rsidP="00D43059">
      <w:pPr>
        <w:pStyle w:val="Sansinterligne"/>
        <w:rPr>
          <w:lang w:val="fr-FR"/>
        </w:rPr>
      </w:pPr>
      <w:r w:rsidRPr="00D43059">
        <w:rPr>
          <w:lang w:val="fr-FR"/>
        </w:rPr>
        <w:t>Prenons l’exemple d’</w:t>
      </w:r>
      <w:r w:rsidRPr="00D43059">
        <w:rPr>
          <w:b/>
          <w:bCs/>
          <w:lang w:val="fr-FR"/>
        </w:rPr>
        <w:t>Amazon</w:t>
      </w:r>
      <w:r w:rsidRPr="00D43059">
        <w:rPr>
          <w:lang w:val="fr-FR"/>
        </w:rPr>
        <w:t xml:space="preserve"> : avant, pour savoir quel produit acheter, il fallait aller en magasin, discuter avec des vendeurs, et espérer ne pas se faire avoir. Aujourd'hui, tu peux consulter des milliers d'avis d’autres acheteurs avant de te décider. Tout cela rend les transactions plus équitables et plus efficaces.</w:t>
      </w:r>
    </w:p>
    <w:p w14:paraId="32BE584A" w14:textId="7016B651" w:rsidR="00D43059" w:rsidRPr="00D43059" w:rsidRDefault="00D43059" w:rsidP="00D43059">
      <w:pPr>
        <w:pStyle w:val="Sansinterligne"/>
        <w:rPr>
          <w:lang w:val="fr-FR"/>
        </w:rPr>
      </w:pPr>
    </w:p>
    <w:p w14:paraId="4B4DD311" w14:textId="37961EBA" w:rsidR="00D43059" w:rsidRPr="00D43059" w:rsidRDefault="00D43059" w:rsidP="00F23934">
      <w:pPr>
        <w:pStyle w:val="Titre2"/>
        <w:rPr>
          <w:lang w:val="fr-FR"/>
        </w:rPr>
      </w:pPr>
      <w:bookmarkStart w:id="6" w:name="_Toc179994707"/>
      <w:r w:rsidRPr="00D43059">
        <w:rPr>
          <w:lang w:val="fr-FR"/>
        </w:rPr>
        <w:t>Types de relations d’échange</w:t>
      </w:r>
      <w:bookmarkEnd w:id="6"/>
    </w:p>
    <w:p w14:paraId="185653BF" w14:textId="77777777" w:rsidR="00F23934" w:rsidRDefault="00F23934" w:rsidP="00D43059">
      <w:pPr>
        <w:pStyle w:val="Sansinterligne"/>
        <w:rPr>
          <w:lang w:val="fr-FR"/>
        </w:rPr>
      </w:pPr>
    </w:p>
    <w:p w14:paraId="03A71842" w14:textId="6C807D5D" w:rsidR="00D43059" w:rsidRPr="00D43059" w:rsidRDefault="00D43059" w:rsidP="00D43059">
      <w:pPr>
        <w:pStyle w:val="Sansinterligne"/>
        <w:rPr>
          <w:lang w:val="fr-FR"/>
        </w:rPr>
      </w:pPr>
      <w:r w:rsidRPr="00D43059">
        <w:rPr>
          <w:lang w:val="fr-FR"/>
        </w:rPr>
        <w:t xml:space="preserve">Le numérique a permis de diversifier les types d’échanges. Désormais, il n’y a pas qu’une seule manière de faire des affaires, il existe plusieurs types de </w:t>
      </w:r>
      <w:r w:rsidRPr="00D43059">
        <w:rPr>
          <w:b/>
          <w:bCs/>
          <w:lang w:val="fr-FR"/>
        </w:rPr>
        <w:t>relations d’échange</w:t>
      </w:r>
      <w:r w:rsidRPr="00D43059">
        <w:rPr>
          <w:lang w:val="fr-FR"/>
        </w:rPr>
        <w:t xml:space="preserve"> adaptées à différents contextes.</w:t>
      </w:r>
    </w:p>
    <w:p w14:paraId="4246AF26" w14:textId="77777777" w:rsidR="00F23934" w:rsidRDefault="00F23934" w:rsidP="00D43059">
      <w:pPr>
        <w:pStyle w:val="Sansinterligne"/>
        <w:rPr>
          <w:b/>
          <w:bCs/>
          <w:lang w:val="fr-FR"/>
        </w:rPr>
      </w:pPr>
    </w:p>
    <w:p w14:paraId="3C5A50BA" w14:textId="46122C9F" w:rsidR="00D43059" w:rsidRPr="00D43059" w:rsidRDefault="00D43059" w:rsidP="00D43059">
      <w:pPr>
        <w:pStyle w:val="Sansinterligne"/>
        <w:rPr>
          <w:b/>
          <w:bCs/>
          <w:lang w:val="fr-FR"/>
        </w:rPr>
      </w:pPr>
      <w:r w:rsidRPr="00D43059">
        <w:rPr>
          <w:b/>
          <w:bCs/>
          <w:lang w:val="fr-FR"/>
        </w:rPr>
        <w:t>B to B (Business to Business) :</w:t>
      </w:r>
    </w:p>
    <w:p w14:paraId="6FD7C49D" w14:textId="77777777" w:rsidR="00D43059" w:rsidRPr="00D43059" w:rsidRDefault="00D43059" w:rsidP="00D43059">
      <w:pPr>
        <w:pStyle w:val="Sansinterligne"/>
        <w:rPr>
          <w:lang w:val="fr-FR"/>
        </w:rPr>
      </w:pPr>
      <w:r w:rsidRPr="00D43059">
        <w:rPr>
          <w:lang w:val="fr-FR"/>
        </w:rPr>
        <w:t xml:space="preserve">Les transactions entre </w:t>
      </w:r>
      <w:r w:rsidRPr="00D43059">
        <w:rPr>
          <w:b/>
          <w:bCs/>
          <w:lang w:val="fr-FR"/>
        </w:rPr>
        <w:t>entreprises</w:t>
      </w:r>
      <w:r w:rsidRPr="00D43059">
        <w:rPr>
          <w:lang w:val="fr-FR"/>
        </w:rPr>
        <w:t xml:space="preserve"> existent depuis longtemps, mais le numérique les a rendues beaucoup plus fluides. Prenons </w:t>
      </w:r>
      <w:r w:rsidRPr="00D43059">
        <w:rPr>
          <w:b/>
          <w:bCs/>
          <w:lang w:val="fr-FR"/>
        </w:rPr>
        <w:t>Salesforce</w:t>
      </w:r>
      <w:r w:rsidRPr="00D43059">
        <w:rPr>
          <w:lang w:val="fr-FR"/>
        </w:rPr>
        <w:t xml:space="preserve">, une plateforme de </w:t>
      </w:r>
      <w:r w:rsidRPr="00D43059">
        <w:rPr>
          <w:b/>
          <w:bCs/>
          <w:lang w:val="fr-FR"/>
        </w:rPr>
        <w:t>CRM (Customer Relationship Management)</w:t>
      </w:r>
      <w:r w:rsidRPr="00D43059">
        <w:rPr>
          <w:lang w:val="fr-FR"/>
        </w:rPr>
        <w:t xml:space="preserve">. Cette plateforme permet aux entreprises de suivre leurs ventes, de gérer les relations avec leurs clients, et de </w:t>
      </w:r>
      <w:r w:rsidRPr="00D43059">
        <w:rPr>
          <w:b/>
          <w:bCs/>
          <w:lang w:val="fr-FR"/>
        </w:rPr>
        <w:t>personnaliser leurs offres</w:t>
      </w:r>
      <w:r w:rsidRPr="00D43059">
        <w:rPr>
          <w:lang w:val="fr-FR"/>
        </w:rPr>
        <w:t xml:space="preserve"> en fonction des données collectées. Avant, tout cela se faisait manuellement ou de manière plus fragmentée. Maintenant, avec ces outils numériques, les entreprises peuvent gérer leurs clients à une échelle gigantesque et de manière automatisée.</w:t>
      </w:r>
    </w:p>
    <w:p w14:paraId="342153E3" w14:textId="77777777" w:rsidR="00F23934" w:rsidRDefault="00F23934" w:rsidP="00D43059">
      <w:pPr>
        <w:pStyle w:val="Sansinterligne"/>
        <w:rPr>
          <w:b/>
          <w:bCs/>
          <w:lang w:val="fr-FR"/>
        </w:rPr>
      </w:pPr>
    </w:p>
    <w:p w14:paraId="439E9B18" w14:textId="787ED0E8" w:rsidR="00D43059" w:rsidRPr="00D43059" w:rsidRDefault="00D43059" w:rsidP="00D43059">
      <w:pPr>
        <w:pStyle w:val="Sansinterligne"/>
        <w:rPr>
          <w:b/>
          <w:bCs/>
          <w:lang w:val="fr-FR"/>
        </w:rPr>
      </w:pPr>
      <w:r w:rsidRPr="00D43059">
        <w:rPr>
          <w:b/>
          <w:bCs/>
          <w:lang w:val="fr-FR"/>
        </w:rPr>
        <w:t>B to C (Business to Consumer) :</w:t>
      </w:r>
    </w:p>
    <w:p w14:paraId="36B0BC77" w14:textId="77777777" w:rsidR="00D43059" w:rsidRPr="00D43059" w:rsidRDefault="00D43059" w:rsidP="00D43059">
      <w:pPr>
        <w:pStyle w:val="Sansinterligne"/>
        <w:rPr>
          <w:lang w:val="fr-FR"/>
        </w:rPr>
      </w:pPr>
      <w:r w:rsidRPr="00D43059">
        <w:rPr>
          <w:lang w:val="fr-FR"/>
        </w:rPr>
        <w:t xml:space="preserve">C’est probablement le type d’échange le plus familier. Ici, les </w:t>
      </w:r>
      <w:r w:rsidRPr="00D43059">
        <w:rPr>
          <w:b/>
          <w:bCs/>
          <w:lang w:val="fr-FR"/>
        </w:rPr>
        <w:t>entreprises</w:t>
      </w:r>
      <w:r w:rsidRPr="00D43059">
        <w:rPr>
          <w:lang w:val="fr-FR"/>
        </w:rPr>
        <w:t xml:space="preserve"> vendent directement à des </w:t>
      </w:r>
      <w:r w:rsidRPr="00D43059">
        <w:rPr>
          <w:b/>
          <w:bCs/>
          <w:lang w:val="fr-FR"/>
        </w:rPr>
        <w:t>consommateurs</w:t>
      </w:r>
      <w:r w:rsidRPr="00D43059">
        <w:rPr>
          <w:lang w:val="fr-FR"/>
        </w:rPr>
        <w:t xml:space="preserve">. Des plateformes comme </w:t>
      </w:r>
      <w:r w:rsidRPr="00D43059">
        <w:rPr>
          <w:b/>
          <w:bCs/>
          <w:lang w:val="fr-FR"/>
        </w:rPr>
        <w:t>Amazon</w:t>
      </w:r>
      <w:r w:rsidRPr="00D43059">
        <w:rPr>
          <w:lang w:val="fr-FR"/>
        </w:rPr>
        <w:t xml:space="preserve"> ou </w:t>
      </w:r>
      <w:r w:rsidRPr="00D43059">
        <w:rPr>
          <w:b/>
          <w:bCs/>
          <w:lang w:val="fr-FR"/>
        </w:rPr>
        <w:t>Zalando</w:t>
      </w:r>
      <w:r w:rsidRPr="00D43059">
        <w:rPr>
          <w:lang w:val="fr-FR"/>
        </w:rPr>
        <w:t xml:space="preserve"> permettent aux entreprises de toucher des millions de clients sans avoir besoin de magasins physiques. Le numérique a transformé l’expérience d’achat : tout est à portée de clic, la sélection est vaste, et la livraison est rapide. Ce type de relation a explosé avec le commerce en ligne, rendant les produits accessibles à une échelle mondiale.</w:t>
      </w:r>
    </w:p>
    <w:p w14:paraId="2AECAA71" w14:textId="77777777" w:rsidR="00F23934" w:rsidRDefault="00F23934" w:rsidP="00D43059">
      <w:pPr>
        <w:pStyle w:val="Sansinterligne"/>
        <w:rPr>
          <w:b/>
          <w:bCs/>
          <w:lang w:val="fr-FR"/>
        </w:rPr>
      </w:pPr>
    </w:p>
    <w:p w14:paraId="353AE56B" w14:textId="61B2FEFA" w:rsidR="00D43059" w:rsidRPr="00D43059" w:rsidRDefault="00D43059" w:rsidP="00D43059">
      <w:pPr>
        <w:pStyle w:val="Sansinterligne"/>
        <w:rPr>
          <w:b/>
          <w:bCs/>
          <w:lang w:val="fr-FR"/>
        </w:rPr>
      </w:pPr>
      <w:r w:rsidRPr="00D43059">
        <w:rPr>
          <w:b/>
          <w:bCs/>
          <w:lang w:val="fr-FR"/>
        </w:rPr>
        <w:t>C to C (Consumer to Consumer) :</w:t>
      </w:r>
    </w:p>
    <w:p w14:paraId="2F7FF896" w14:textId="77777777" w:rsidR="00D43059" w:rsidRPr="00D43059" w:rsidRDefault="00D43059" w:rsidP="00D43059">
      <w:pPr>
        <w:pStyle w:val="Sansinterligne"/>
        <w:rPr>
          <w:lang w:val="fr-FR"/>
        </w:rPr>
      </w:pPr>
      <w:r w:rsidRPr="00D43059">
        <w:rPr>
          <w:lang w:val="fr-FR"/>
        </w:rPr>
        <w:t xml:space="preserve">Avant, si tu voulais vendre quelque chose que tu n’utilises plus, tu faisais un </w:t>
      </w:r>
      <w:proofErr w:type="spellStart"/>
      <w:r w:rsidRPr="00D43059">
        <w:rPr>
          <w:lang w:val="fr-FR"/>
        </w:rPr>
        <w:t>vide-grenier</w:t>
      </w:r>
      <w:proofErr w:type="spellEnd"/>
      <w:r w:rsidRPr="00D43059">
        <w:rPr>
          <w:lang w:val="fr-FR"/>
        </w:rPr>
        <w:t xml:space="preserve"> ou tu passais une petite annonce. Aujourd’hui, grâce à des plateformes comme </w:t>
      </w:r>
      <w:r w:rsidRPr="00D43059">
        <w:rPr>
          <w:b/>
          <w:bCs/>
          <w:lang w:val="fr-FR"/>
        </w:rPr>
        <w:t>eBay</w:t>
      </w:r>
      <w:r w:rsidRPr="00D43059">
        <w:rPr>
          <w:lang w:val="fr-FR"/>
        </w:rPr>
        <w:t xml:space="preserve"> ou </w:t>
      </w:r>
      <w:proofErr w:type="spellStart"/>
      <w:r w:rsidRPr="00D43059">
        <w:rPr>
          <w:b/>
          <w:bCs/>
          <w:lang w:val="fr-FR"/>
        </w:rPr>
        <w:t>Leboncoin</w:t>
      </w:r>
      <w:proofErr w:type="spellEnd"/>
      <w:r w:rsidRPr="00D43059">
        <w:rPr>
          <w:lang w:val="fr-FR"/>
        </w:rPr>
        <w:t xml:space="preserve">, tu peux vendre directement à d’autres particuliers. Ce type de transaction entre </w:t>
      </w:r>
      <w:r w:rsidRPr="00D43059">
        <w:rPr>
          <w:b/>
          <w:bCs/>
          <w:lang w:val="fr-FR"/>
        </w:rPr>
        <w:t>consommateurs</w:t>
      </w:r>
      <w:r w:rsidRPr="00D43059">
        <w:rPr>
          <w:lang w:val="fr-FR"/>
        </w:rPr>
        <w:t xml:space="preserve"> est devenu beaucoup plus accessible. Plus besoin de chercher un acheteur local, tu peux vendre à n'importe qui dans ton pays ou même à l'international. </w:t>
      </w:r>
      <w:r w:rsidRPr="00D43059">
        <w:rPr>
          <w:lang w:val="fr-FR"/>
        </w:rPr>
        <w:lastRenderedPageBreak/>
        <w:t>Et c’est instantané : tu mets ton objet en ligne, quelqu'un l’achète, et la transaction est conclue en quelques clics.</w:t>
      </w:r>
    </w:p>
    <w:p w14:paraId="027DEA6F" w14:textId="77777777" w:rsidR="00F23934" w:rsidRDefault="00F23934" w:rsidP="00D43059">
      <w:pPr>
        <w:pStyle w:val="Sansinterligne"/>
        <w:rPr>
          <w:b/>
          <w:bCs/>
          <w:lang w:val="fr-FR"/>
        </w:rPr>
      </w:pPr>
    </w:p>
    <w:p w14:paraId="5B706D9B" w14:textId="2285CFB4" w:rsidR="00D43059" w:rsidRPr="00D43059" w:rsidRDefault="00D43059" w:rsidP="00D43059">
      <w:pPr>
        <w:pStyle w:val="Sansinterligne"/>
        <w:rPr>
          <w:b/>
          <w:bCs/>
          <w:lang w:val="fr-FR"/>
        </w:rPr>
      </w:pPr>
      <w:r w:rsidRPr="00D43059">
        <w:rPr>
          <w:b/>
          <w:bCs/>
          <w:lang w:val="fr-FR"/>
        </w:rPr>
        <w:t xml:space="preserve">B to G (Business to </w:t>
      </w:r>
      <w:proofErr w:type="spellStart"/>
      <w:r w:rsidRPr="00D43059">
        <w:rPr>
          <w:b/>
          <w:bCs/>
          <w:lang w:val="fr-FR"/>
        </w:rPr>
        <w:t>Government</w:t>
      </w:r>
      <w:proofErr w:type="spellEnd"/>
      <w:r w:rsidRPr="00D43059">
        <w:rPr>
          <w:b/>
          <w:bCs/>
          <w:lang w:val="fr-FR"/>
        </w:rPr>
        <w:t>) :</w:t>
      </w:r>
    </w:p>
    <w:p w14:paraId="0329A85B" w14:textId="77777777" w:rsidR="00D43059" w:rsidRPr="00D43059" w:rsidRDefault="00D43059" w:rsidP="00D43059">
      <w:pPr>
        <w:pStyle w:val="Sansinterligne"/>
        <w:rPr>
          <w:lang w:val="fr-FR"/>
        </w:rPr>
      </w:pPr>
      <w:r w:rsidRPr="00D43059">
        <w:rPr>
          <w:lang w:val="fr-FR"/>
        </w:rPr>
        <w:t xml:space="preserve">Un autre type de relation qui a pris de l’importance avec le numérique, c’est celui entre les </w:t>
      </w:r>
      <w:r w:rsidRPr="00D43059">
        <w:rPr>
          <w:b/>
          <w:bCs/>
          <w:lang w:val="fr-FR"/>
        </w:rPr>
        <w:t>entreprises</w:t>
      </w:r>
      <w:r w:rsidRPr="00D43059">
        <w:rPr>
          <w:lang w:val="fr-FR"/>
        </w:rPr>
        <w:t xml:space="preserve"> et les </w:t>
      </w:r>
      <w:r w:rsidRPr="00D43059">
        <w:rPr>
          <w:b/>
          <w:bCs/>
          <w:lang w:val="fr-FR"/>
        </w:rPr>
        <w:t>gouvernements</w:t>
      </w:r>
      <w:r w:rsidRPr="00D43059">
        <w:rPr>
          <w:lang w:val="fr-FR"/>
        </w:rPr>
        <w:t xml:space="preserve">. Prenons l'exemple de </w:t>
      </w:r>
      <w:r w:rsidRPr="00D43059">
        <w:rPr>
          <w:b/>
          <w:bCs/>
          <w:lang w:val="fr-FR"/>
        </w:rPr>
        <w:t>SAP Ariba</w:t>
      </w:r>
      <w:r w:rsidRPr="00D43059">
        <w:rPr>
          <w:lang w:val="fr-FR"/>
        </w:rPr>
        <w:t xml:space="preserve">, une plateforme qui permet aux entreprises de participer aux </w:t>
      </w:r>
      <w:r w:rsidRPr="00D43059">
        <w:rPr>
          <w:b/>
          <w:bCs/>
          <w:lang w:val="fr-FR"/>
        </w:rPr>
        <w:t>appels d’offres publics</w:t>
      </w:r>
      <w:r w:rsidRPr="00D43059">
        <w:rPr>
          <w:lang w:val="fr-FR"/>
        </w:rPr>
        <w:t>. Avant, les gouvernements lançaient des appels d'offres de manière plus bureaucratique et manuelle. Avec des plateformes numériques comme Ariba, tout est automatisé et transparent. Les entreprises peuvent soumissionner pour des contrats publics facilement, et les gouvernements peuvent plus efficacement gérer ces offres.</w:t>
      </w:r>
    </w:p>
    <w:p w14:paraId="702C64C0" w14:textId="33976716" w:rsidR="00D43059" w:rsidRPr="00D43059" w:rsidRDefault="00D43059" w:rsidP="00D43059">
      <w:pPr>
        <w:pStyle w:val="Sansinterligne"/>
        <w:rPr>
          <w:lang w:val="fr-FR"/>
        </w:rPr>
      </w:pPr>
    </w:p>
    <w:p w14:paraId="722214B5" w14:textId="525A8AC3" w:rsidR="00D43059" w:rsidRPr="00D43059" w:rsidRDefault="00D43059" w:rsidP="00F23934">
      <w:pPr>
        <w:pStyle w:val="Titre2"/>
        <w:rPr>
          <w:lang w:val="fr-FR"/>
        </w:rPr>
      </w:pPr>
      <w:bookmarkStart w:id="7" w:name="_Toc179994708"/>
      <w:r w:rsidRPr="00D43059">
        <w:rPr>
          <w:lang w:val="fr-FR"/>
        </w:rPr>
        <w:t>L’impact du numérique sur les relations d’échange</w:t>
      </w:r>
      <w:bookmarkEnd w:id="7"/>
    </w:p>
    <w:p w14:paraId="3612CCBC" w14:textId="77777777" w:rsidR="00F23934" w:rsidRDefault="00F23934" w:rsidP="00D43059">
      <w:pPr>
        <w:pStyle w:val="Sansinterligne"/>
        <w:rPr>
          <w:lang w:val="fr-FR"/>
        </w:rPr>
      </w:pPr>
    </w:p>
    <w:p w14:paraId="2081575F" w14:textId="6C167EFE" w:rsidR="00D43059" w:rsidRPr="00D43059" w:rsidRDefault="00D43059" w:rsidP="00D43059">
      <w:pPr>
        <w:pStyle w:val="Sansinterligne"/>
        <w:rPr>
          <w:lang w:val="fr-FR"/>
        </w:rPr>
      </w:pPr>
      <w:r w:rsidRPr="00D43059">
        <w:rPr>
          <w:lang w:val="fr-FR"/>
        </w:rPr>
        <w:t xml:space="preserve">Passons maintenant à l’impact plus large du numérique sur ces relations d’échange. Ici, on s’appuie sur la théorie de </w:t>
      </w:r>
      <w:r w:rsidRPr="00D43059">
        <w:rPr>
          <w:b/>
          <w:bCs/>
          <w:lang w:val="fr-FR"/>
        </w:rPr>
        <w:t>Williamson</w:t>
      </w:r>
      <w:r w:rsidRPr="00D43059">
        <w:rPr>
          <w:lang w:val="fr-FR"/>
        </w:rPr>
        <w:t xml:space="preserve"> sur les </w:t>
      </w:r>
      <w:r w:rsidRPr="00D43059">
        <w:rPr>
          <w:b/>
          <w:bCs/>
          <w:lang w:val="fr-FR"/>
        </w:rPr>
        <w:t>coûts de gouvernance</w:t>
      </w:r>
      <w:r w:rsidRPr="00D43059">
        <w:rPr>
          <w:lang w:val="fr-FR"/>
        </w:rPr>
        <w:t xml:space="preserve">. Dans une économie traditionnelle, une grande partie des coûts dans les échanges provient de la </w:t>
      </w:r>
      <w:r w:rsidRPr="00D43059">
        <w:rPr>
          <w:b/>
          <w:bCs/>
          <w:lang w:val="fr-FR"/>
        </w:rPr>
        <w:t>gestion</w:t>
      </w:r>
      <w:r w:rsidRPr="00D43059">
        <w:rPr>
          <w:lang w:val="fr-FR"/>
        </w:rPr>
        <w:t xml:space="preserve">, du </w:t>
      </w:r>
      <w:r w:rsidRPr="00D43059">
        <w:rPr>
          <w:b/>
          <w:bCs/>
          <w:lang w:val="fr-FR"/>
        </w:rPr>
        <w:t>contrôle</w:t>
      </w:r>
      <w:r w:rsidRPr="00D43059">
        <w:rPr>
          <w:lang w:val="fr-FR"/>
        </w:rPr>
        <w:t xml:space="preserve"> et de la </w:t>
      </w:r>
      <w:r w:rsidRPr="00D43059">
        <w:rPr>
          <w:b/>
          <w:bCs/>
          <w:lang w:val="fr-FR"/>
        </w:rPr>
        <w:t>coordination</w:t>
      </w:r>
      <w:r w:rsidRPr="00D43059">
        <w:rPr>
          <w:lang w:val="fr-FR"/>
        </w:rPr>
        <w:t xml:space="preserve"> des transactions. Ça peut être long, fastidieux, et coûteux.</w:t>
      </w:r>
    </w:p>
    <w:p w14:paraId="1D01957B" w14:textId="77777777" w:rsidR="00D43059" w:rsidRPr="00D43059" w:rsidRDefault="00D43059" w:rsidP="00D43059">
      <w:pPr>
        <w:pStyle w:val="Sansinterligne"/>
        <w:rPr>
          <w:lang w:val="fr-FR"/>
        </w:rPr>
      </w:pPr>
      <w:r w:rsidRPr="00D43059">
        <w:rPr>
          <w:lang w:val="fr-FR"/>
        </w:rPr>
        <w:t xml:space="preserve">Mais avec le numérique, ces coûts diminuent considérablement. Grâce aux </w:t>
      </w:r>
      <w:r w:rsidRPr="00D43059">
        <w:rPr>
          <w:b/>
          <w:bCs/>
          <w:lang w:val="fr-FR"/>
        </w:rPr>
        <w:t>outils d’automatisation</w:t>
      </w:r>
      <w:r w:rsidRPr="00D43059">
        <w:rPr>
          <w:lang w:val="fr-FR"/>
        </w:rPr>
        <w:t xml:space="preserve">, de </w:t>
      </w:r>
      <w:r w:rsidRPr="00D43059">
        <w:rPr>
          <w:b/>
          <w:bCs/>
          <w:lang w:val="fr-FR"/>
        </w:rPr>
        <w:t>suivi</w:t>
      </w:r>
      <w:r w:rsidRPr="00D43059">
        <w:rPr>
          <w:lang w:val="fr-FR"/>
        </w:rPr>
        <w:t xml:space="preserve"> et de </w:t>
      </w:r>
      <w:r w:rsidRPr="00D43059">
        <w:rPr>
          <w:b/>
          <w:bCs/>
          <w:lang w:val="fr-FR"/>
        </w:rPr>
        <w:t>gestion numérique</w:t>
      </w:r>
      <w:r w:rsidRPr="00D43059">
        <w:rPr>
          <w:lang w:val="fr-FR"/>
        </w:rPr>
        <w:t xml:space="preserve">, les entreprises (et même les consommateurs) peuvent gérer leurs transactions plus facilement, et avec moins d'efforts. Le numérique permet de </w:t>
      </w:r>
      <w:r w:rsidRPr="00D43059">
        <w:rPr>
          <w:b/>
          <w:bCs/>
          <w:lang w:val="fr-FR"/>
        </w:rPr>
        <w:t>simplifier</w:t>
      </w:r>
      <w:r w:rsidRPr="00D43059">
        <w:rPr>
          <w:lang w:val="fr-FR"/>
        </w:rPr>
        <w:t xml:space="preserve"> et d’</w:t>
      </w:r>
      <w:r w:rsidRPr="00D43059">
        <w:rPr>
          <w:b/>
          <w:bCs/>
          <w:lang w:val="fr-FR"/>
        </w:rPr>
        <w:t>optimiser</w:t>
      </w:r>
      <w:r w:rsidRPr="00D43059">
        <w:rPr>
          <w:lang w:val="fr-FR"/>
        </w:rPr>
        <w:t xml:space="preserve"> la gestion des relations économiques, que ce soit pour les petites transactions entre particuliers ou les grandes négociations entre entreprises.</w:t>
      </w:r>
    </w:p>
    <w:p w14:paraId="60D04B7A" w14:textId="77777777" w:rsidR="00D43059" w:rsidRDefault="00D43059" w:rsidP="00D43059">
      <w:pPr>
        <w:pStyle w:val="Sansinterligne"/>
        <w:rPr>
          <w:lang w:val="fr-FR"/>
        </w:rPr>
      </w:pPr>
      <w:r w:rsidRPr="00D43059">
        <w:rPr>
          <w:lang w:val="fr-FR"/>
        </w:rPr>
        <w:t xml:space="preserve">Prenons l’exemple de </w:t>
      </w:r>
      <w:r w:rsidRPr="00D43059">
        <w:rPr>
          <w:b/>
          <w:bCs/>
          <w:lang w:val="fr-FR"/>
        </w:rPr>
        <w:t>Uber</w:t>
      </w:r>
      <w:r w:rsidRPr="00D43059">
        <w:rPr>
          <w:lang w:val="fr-FR"/>
        </w:rPr>
        <w:t xml:space="preserve"> : avant, trouver un taxi pouvait être compliqué et imprévisible. Maintenant, avec l’application, tu sais exactement où est ta voiture, combien cela va te coûter, et tu peux payer automatiquement sans échange de cash. Ce que fait Uber, c’est transformer une relation qui était autrefois ponctuée de </w:t>
      </w:r>
      <w:r w:rsidRPr="00D43059">
        <w:rPr>
          <w:b/>
          <w:bCs/>
          <w:lang w:val="fr-FR"/>
        </w:rPr>
        <w:t>frictions</w:t>
      </w:r>
      <w:r w:rsidRPr="00D43059">
        <w:rPr>
          <w:lang w:val="fr-FR"/>
        </w:rPr>
        <w:t xml:space="preserve"> en une transaction fluide, instantanée, et transparente. En plus, grâce aux </w:t>
      </w:r>
      <w:r w:rsidRPr="00D43059">
        <w:rPr>
          <w:b/>
          <w:bCs/>
          <w:lang w:val="fr-FR"/>
        </w:rPr>
        <w:t>systèmes de notation</w:t>
      </w:r>
      <w:r w:rsidRPr="00D43059">
        <w:rPr>
          <w:lang w:val="fr-FR"/>
        </w:rPr>
        <w:t xml:space="preserve">, tu as une meilleure idée de la qualité du service avant même de monter dans la voiture, réduisant ainsi cette </w:t>
      </w:r>
      <w:r w:rsidRPr="00D43059">
        <w:rPr>
          <w:b/>
          <w:bCs/>
          <w:lang w:val="fr-FR"/>
        </w:rPr>
        <w:t>asymétrie d’information</w:t>
      </w:r>
      <w:r w:rsidRPr="00D43059">
        <w:rPr>
          <w:lang w:val="fr-FR"/>
        </w:rPr>
        <w:t xml:space="preserve"> dont parlait Arrow.</w:t>
      </w:r>
    </w:p>
    <w:p w14:paraId="1A3E1EC0" w14:textId="77777777" w:rsidR="00F23934" w:rsidRDefault="00F23934" w:rsidP="00D43059">
      <w:pPr>
        <w:pStyle w:val="Sansinterligne"/>
        <w:rPr>
          <w:lang w:val="fr-FR"/>
        </w:rPr>
      </w:pPr>
    </w:p>
    <w:p w14:paraId="5C7B3493" w14:textId="7D9CE276" w:rsidR="00F23934" w:rsidRDefault="00F23934">
      <w:pPr>
        <w:rPr>
          <w:lang w:val="fr-FR"/>
        </w:rPr>
      </w:pPr>
      <w:r>
        <w:rPr>
          <w:lang w:val="fr-FR"/>
        </w:rPr>
        <w:br w:type="page"/>
      </w:r>
    </w:p>
    <w:p w14:paraId="5253450A" w14:textId="77777777" w:rsidR="00F23934" w:rsidRPr="00F23934" w:rsidRDefault="00F23934" w:rsidP="00F23934">
      <w:pPr>
        <w:pStyle w:val="Titre1"/>
        <w:rPr>
          <w:lang w:val="fr-FR"/>
        </w:rPr>
      </w:pPr>
      <w:bookmarkStart w:id="8" w:name="_Toc179994709"/>
      <w:r w:rsidRPr="00F23934">
        <w:rPr>
          <w:lang w:val="fr-FR"/>
        </w:rPr>
        <w:lastRenderedPageBreak/>
        <w:t>Les externalités de réseau dans les plateformes numériques</w:t>
      </w:r>
      <w:bookmarkEnd w:id="8"/>
    </w:p>
    <w:p w14:paraId="6C0C2DAC" w14:textId="77777777" w:rsidR="00F23934" w:rsidRDefault="00F23934" w:rsidP="00F23934">
      <w:pPr>
        <w:pStyle w:val="Sansinterligne"/>
        <w:rPr>
          <w:lang w:val="fr-FR"/>
        </w:rPr>
      </w:pPr>
    </w:p>
    <w:p w14:paraId="5F8C6467" w14:textId="1781DD1C" w:rsidR="00F23934" w:rsidRPr="00F23934" w:rsidRDefault="00F23934" w:rsidP="00F23934">
      <w:pPr>
        <w:pStyle w:val="Sansinterligne"/>
        <w:rPr>
          <w:lang w:val="fr-FR"/>
        </w:rPr>
      </w:pPr>
      <w:r w:rsidRPr="00F23934">
        <w:rPr>
          <w:lang w:val="fr-FR"/>
        </w:rPr>
        <w:t xml:space="preserve">Les </w:t>
      </w:r>
      <w:r w:rsidRPr="00F23934">
        <w:rPr>
          <w:b/>
          <w:bCs/>
          <w:lang w:val="fr-FR"/>
        </w:rPr>
        <w:t>externalités de réseau</w:t>
      </w:r>
      <w:r w:rsidRPr="00F23934">
        <w:rPr>
          <w:lang w:val="fr-FR"/>
        </w:rPr>
        <w:t xml:space="preserve"> sont au cœur du succès de nombreuses plateformes numériques. Ce phénomène décrit la manière dont la </w:t>
      </w:r>
      <w:r w:rsidRPr="00F23934">
        <w:rPr>
          <w:b/>
          <w:bCs/>
          <w:lang w:val="fr-FR"/>
        </w:rPr>
        <w:t>valeur d'un service ou d'un produit</w:t>
      </w:r>
      <w:r w:rsidRPr="00F23934">
        <w:rPr>
          <w:lang w:val="fr-FR"/>
        </w:rPr>
        <w:t xml:space="preserve"> augmente en fonction du nombre d'utilisateurs ou des services complémentaires qui lui sont associés. C’est un cercle vertueux : plus il y a d'utilisateurs, plus le service devient attractif, ce qui attire encore plus de gens. C’est un peu comme une fête : plus il y a de monde, plus la fête est réussie !</w:t>
      </w:r>
    </w:p>
    <w:p w14:paraId="1C1C5AB5" w14:textId="77777777" w:rsidR="00F23934" w:rsidRDefault="00F23934" w:rsidP="00F23934">
      <w:pPr>
        <w:pStyle w:val="Sansinterligne"/>
        <w:rPr>
          <w:b/>
          <w:bCs/>
          <w:lang w:val="fr-FR"/>
        </w:rPr>
      </w:pPr>
    </w:p>
    <w:p w14:paraId="27F4A01B" w14:textId="07D3F71B" w:rsidR="00F23934" w:rsidRPr="00F23934" w:rsidRDefault="00F23934" w:rsidP="00F23934">
      <w:pPr>
        <w:pStyle w:val="Titre2"/>
        <w:numPr>
          <w:ilvl w:val="0"/>
          <w:numId w:val="18"/>
        </w:numPr>
        <w:rPr>
          <w:lang w:val="fr-FR"/>
        </w:rPr>
      </w:pPr>
      <w:bookmarkStart w:id="9" w:name="_Toc179994710"/>
      <w:r w:rsidRPr="00F23934">
        <w:rPr>
          <w:lang w:val="fr-FR"/>
        </w:rPr>
        <w:t>Définition des externalités de réseau</w:t>
      </w:r>
      <w:bookmarkEnd w:id="9"/>
    </w:p>
    <w:p w14:paraId="4F7BCE7B" w14:textId="77777777" w:rsidR="00F23934" w:rsidRDefault="00F23934" w:rsidP="00F23934">
      <w:pPr>
        <w:pStyle w:val="Sansinterligne"/>
        <w:rPr>
          <w:lang w:val="fr-FR"/>
        </w:rPr>
      </w:pPr>
    </w:p>
    <w:p w14:paraId="6EAEF9BB" w14:textId="0E362D7D" w:rsidR="00F23934" w:rsidRPr="00F23934" w:rsidRDefault="00F23934" w:rsidP="00F23934">
      <w:pPr>
        <w:pStyle w:val="Sansinterligne"/>
        <w:rPr>
          <w:lang w:val="fr-FR"/>
        </w:rPr>
      </w:pPr>
      <w:r w:rsidRPr="00F23934">
        <w:rPr>
          <w:lang w:val="fr-FR"/>
        </w:rPr>
        <w:t xml:space="preserve">Pour bien comprendre, on s’appuie sur les travaux de </w:t>
      </w:r>
      <w:r w:rsidRPr="00F23934">
        <w:rPr>
          <w:b/>
          <w:bCs/>
          <w:lang w:val="fr-FR"/>
        </w:rPr>
        <w:t>Katz et Shapiro (1985)</w:t>
      </w:r>
      <w:r w:rsidRPr="00F23934">
        <w:rPr>
          <w:lang w:val="fr-FR"/>
        </w:rPr>
        <w:t xml:space="preserve">, qui ont distingué deux types d’externalités de réseau : </w:t>
      </w:r>
      <w:r w:rsidRPr="00F23934">
        <w:rPr>
          <w:b/>
          <w:bCs/>
          <w:lang w:val="fr-FR"/>
        </w:rPr>
        <w:t>directes</w:t>
      </w:r>
      <w:r w:rsidRPr="00F23934">
        <w:rPr>
          <w:lang w:val="fr-FR"/>
        </w:rPr>
        <w:t xml:space="preserve"> et </w:t>
      </w:r>
      <w:r w:rsidRPr="00F23934">
        <w:rPr>
          <w:b/>
          <w:bCs/>
          <w:lang w:val="fr-FR"/>
        </w:rPr>
        <w:t>indirectes</w:t>
      </w:r>
      <w:r w:rsidRPr="00F23934">
        <w:rPr>
          <w:lang w:val="fr-FR"/>
        </w:rPr>
        <w:t>.</w:t>
      </w:r>
    </w:p>
    <w:p w14:paraId="36415FF4" w14:textId="77777777" w:rsidR="00F23934" w:rsidRDefault="00F23934" w:rsidP="00F23934">
      <w:pPr>
        <w:pStyle w:val="Sansinterligne"/>
        <w:rPr>
          <w:b/>
          <w:bCs/>
          <w:lang w:val="fr-FR"/>
        </w:rPr>
      </w:pPr>
    </w:p>
    <w:p w14:paraId="49AF778A" w14:textId="0E21803D" w:rsidR="00F23934" w:rsidRPr="00F23934" w:rsidRDefault="00F23934" w:rsidP="00F23934">
      <w:pPr>
        <w:pStyle w:val="Sansinterligne"/>
        <w:rPr>
          <w:b/>
          <w:bCs/>
          <w:lang w:val="fr-FR"/>
        </w:rPr>
      </w:pPr>
      <w:r w:rsidRPr="00F23934">
        <w:rPr>
          <w:b/>
          <w:bCs/>
          <w:lang w:val="fr-FR"/>
        </w:rPr>
        <w:t>A. Externalités directes :</w:t>
      </w:r>
    </w:p>
    <w:p w14:paraId="6B89C5AB" w14:textId="77777777" w:rsidR="00F23934" w:rsidRPr="00F23934" w:rsidRDefault="00F23934" w:rsidP="00F23934">
      <w:pPr>
        <w:pStyle w:val="Sansinterligne"/>
        <w:rPr>
          <w:lang w:val="fr-FR"/>
        </w:rPr>
      </w:pPr>
      <w:r w:rsidRPr="00F23934">
        <w:rPr>
          <w:lang w:val="fr-FR"/>
        </w:rPr>
        <w:t xml:space="preserve">Les externalités directes se produisent lorsque </w:t>
      </w:r>
      <w:r w:rsidRPr="00F23934">
        <w:rPr>
          <w:b/>
          <w:bCs/>
          <w:lang w:val="fr-FR"/>
        </w:rPr>
        <w:t>l’utilité d’un service augmente simplement avec le nombre d’utilisateurs</w:t>
      </w:r>
      <w:r w:rsidRPr="00F23934">
        <w:rPr>
          <w:lang w:val="fr-FR"/>
        </w:rPr>
        <w:t xml:space="preserve">. Prenons l’exemple d’un </w:t>
      </w:r>
      <w:r w:rsidRPr="00F23934">
        <w:rPr>
          <w:b/>
          <w:bCs/>
          <w:lang w:val="fr-FR"/>
        </w:rPr>
        <w:t>réseau social</w:t>
      </w:r>
      <w:r w:rsidRPr="00F23934">
        <w:rPr>
          <w:lang w:val="fr-FR"/>
        </w:rPr>
        <w:t xml:space="preserve"> comme </w:t>
      </w:r>
      <w:r w:rsidRPr="00F23934">
        <w:rPr>
          <w:b/>
          <w:bCs/>
          <w:lang w:val="fr-FR"/>
        </w:rPr>
        <w:t>Facebook</w:t>
      </w:r>
      <w:r w:rsidRPr="00F23934">
        <w:rPr>
          <w:lang w:val="fr-FR"/>
        </w:rPr>
        <w:t xml:space="preserve"> ou </w:t>
      </w:r>
      <w:r w:rsidRPr="00F23934">
        <w:rPr>
          <w:b/>
          <w:bCs/>
          <w:lang w:val="fr-FR"/>
        </w:rPr>
        <w:t>WhatsApp</w:t>
      </w:r>
      <w:r w:rsidRPr="00F23934">
        <w:rPr>
          <w:lang w:val="fr-FR"/>
        </w:rPr>
        <w:t xml:space="preserve">. Si tu es le seul à utiliser WhatsApp, ça n’a pas vraiment d’intérêt, car tu n’as personne à qui envoyer des messages. Mais plus tes amis rejoignent la plateforme, plus elle devient utile pour toi, car tu peux rester en contact avec de plus en plus de gens. C’est ce que l’on appelle un </w:t>
      </w:r>
      <w:r w:rsidRPr="00F23934">
        <w:rPr>
          <w:b/>
          <w:bCs/>
          <w:lang w:val="fr-FR"/>
        </w:rPr>
        <w:t>cercle vertueux</w:t>
      </w:r>
      <w:r w:rsidRPr="00F23934">
        <w:rPr>
          <w:lang w:val="fr-FR"/>
        </w:rPr>
        <w:t xml:space="preserve"> : chaque nouvel utilisateur rend la plateforme plus attrayante pour les autres.</w:t>
      </w:r>
    </w:p>
    <w:p w14:paraId="0EFA9CB9" w14:textId="77777777" w:rsidR="00F23934" w:rsidRDefault="00F23934" w:rsidP="00F23934">
      <w:pPr>
        <w:pStyle w:val="Sansinterligne"/>
        <w:rPr>
          <w:b/>
          <w:bCs/>
          <w:lang w:val="fr-FR"/>
        </w:rPr>
      </w:pPr>
    </w:p>
    <w:p w14:paraId="1F71177A" w14:textId="050AEB89" w:rsidR="00F23934" w:rsidRPr="00F23934" w:rsidRDefault="00F23934" w:rsidP="00F23934">
      <w:pPr>
        <w:pStyle w:val="Sansinterligne"/>
        <w:rPr>
          <w:b/>
          <w:bCs/>
          <w:lang w:val="fr-FR"/>
        </w:rPr>
      </w:pPr>
      <w:r w:rsidRPr="00F23934">
        <w:rPr>
          <w:b/>
          <w:bCs/>
          <w:lang w:val="fr-FR"/>
        </w:rPr>
        <w:t>B. Externalités indirectes :</w:t>
      </w:r>
    </w:p>
    <w:p w14:paraId="509E5B97" w14:textId="77777777" w:rsidR="00F23934" w:rsidRPr="00F23934" w:rsidRDefault="00F23934" w:rsidP="00F23934">
      <w:pPr>
        <w:pStyle w:val="Sansinterligne"/>
        <w:rPr>
          <w:lang w:val="fr-FR"/>
        </w:rPr>
      </w:pPr>
      <w:r w:rsidRPr="00F23934">
        <w:rPr>
          <w:lang w:val="fr-FR"/>
        </w:rPr>
        <w:t>Les externalités indirectes concernent l’</w:t>
      </w:r>
      <w:r w:rsidRPr="00F23934">
        <w:rPr>
          <w:b/>
          <w:bCs/>
          <w:lang w:val="fr-FR"/>
        </w:rPr>
        <w:t>écosystème de produits ou services complémentaires</w:t>
      </w:r>
      <w:r w:rsidRPr="00F23934">
        <w:rPr>
          <w:lang w:val="fr-FR"/>
        </w:rPr>
        <w:t xml:space="preserve">. Ici, ce n’est pas seulement le nombre d’utilisateurs qui compte, mais aussi les services qui gravitent autour de la plateforme. Par exemple, avec </w:t>
      </w:r>
      <w:r w:rsidRPr="00F23934">
        <w:rPr>
          <w:b/>
          <w:bCs/>
          <w:lang w:val="fr-FR"/>
        </w:rPr>
        <w:t>Apple</w:t>
      </w:r>
      <w:r w:rsidRPr="00F23934">
        <w:rPr>
          <w:lang w:val="fr-FR"/>
        </w:rPr>
        <w:t xml:space="preserve"> et son </w:t>
      </w:r>
      <w:r w:rsidRPr="00F23934">
        <w:rPr>
          <w:b/>
          <w:bCs/>
          <w:lang w:val="fr-FR"/>
        </w:rPr>
        <w:t>App Store</w:t>
      </w:r>
      <w:r w:rsidRPr="00F23934">
        <w:rPr>
          <w:lang w:val="fr-FR"/>
        </w:rPr>
        <w:t xml:space="preserve"> : plus il y a de développeurs qui créent des applications pour iPhone, plus l’achat d’un iPhone devient attractif, car tu as accès à une large gamme d’applications utiles et divertissantes. Cela rend la plateforme plus intéressante non seulement pour les utilisateurs, mais aussi pour les développeurs eux-mêmes, qui profitent d’un large marché de consommateurs.</w:t>
      </w:r>
    </w:p>
    <w:p w14:paraId="662C9981" w14:textId="6C56CD85" w:rsidR="00F23934" w:rsidRPr="00F23934" w:rsidRDefault="00F23934" w:rsidP="00F23934">
      <w:pPr>
        <w:pStyle w:val="Sansinterligne"/>
        <w:rPr>
          <w:lang w:val="fr-FR"/>
        </w:rPr>
      </w:pPr>
    </w:p>
    <w:p w14:paraId="5809C80C" w14:textId="5917584F" w:rsidR="00F23934" w:rsidRPr="00F23934" w:rsidRDefault="00F23934" w:rsidP="00F23934">
      <w:pPr>
        <w:pStyle w:val="Titre2"/>
        <w:rPr>
          <w:lang w:val="fr-FR"/>
        </w:rPr>
      </w:pPr>
      <w:bookmarkStart w:id="10" w:name="_Toc179994711"/>
      <w:r w:rsidRPr="00F23934">
        <w:rPr>
          <w:lang w:val="fr-FR"/>
        </w:rPr>
        <w:t>Implications économiques des externalités</w:t>
      </w:r>
      <w:bookmarkEnd w:id="10"/>
    </w:p>
    <w:p w14:paraId="0A4C5A91" w14:textId="77777777" w:rsidR="00F23934" w:rsidRPr="00F23934" w:rsidRDefault="00F23934" w:rsidP="00F23934">
      <w:pPr>
        <w:pStyle w:val="Sansinterligne"/>
        <w:rPr>
          <w:lang w:val="fr-FR"/>
        </w:rPr>
      </w:pPr>
      <w:r w:rsidRPr="00F23934">
        <w:rPr>
          <w:lang w:val="fr-FR"/>
        </w:rPr>
        <w:t xml:space="preserve">Ces externalités de réseau ont des implications profondes sur le fonctionnement de l'économie numérique. Elles peuvent non seulement </w:t>
      </w:r>
      <w:r w:rsidRPr="00F23934">
        <w:rPr>
          <w:b/>
          <w:bCs/>
          <w:lang w:val="fr-FR"/>
        </w:rPr>
        <w:t>consolider le succès</w:t>
      </w:r>
      <w:r w:rsidRPr="00F23934">
        <w:rPr>
          <w:lang w:val="fr-FR"/>
        </w:rPr>
        <w:t xml:space="preserve"> d'une plateforme, mais aussi </w:t>
      </w:r>
      <w:r w:rsidRPr="00F23934">
        <w:rPr>
          <w:b/>
          <w:bCs/>
          <w:lang w:val="fr-FR"/>
        </w:rPr>
        <w:t>verrouiller les utilisateurs</w:t>
      </w:r>
      <w:r w:rsidRPr="00F23934">
        <w:rPr>
          <w:lang w:val="fr-FR"/>
        </w:rPr>
        <w:t xml:space="preserve"> et </w:t>
      </w:r>
      <w:r w:rsidRPr="00F23934">
        <w:rPr>
          <w:b/>
          <w:bCs/>
          <w:lang w:val="fr-FR"/>
        </w:rPr>
        <w:t>créer des monopoles</w:t>
      </w:r>
      <w:r w:rsidRPr="00F23934">
        <w:rPr>
          <w:lang w:val="fr-FR"/>
        </w:rPr>
        <w:t xml:space="preserve"> difficiles à déloger.</w:t>
      </w:r>
    </w:p>
    <w:p w14:paraId="1A287B7C" w14:textId="77777777" w:rsidR="00F23934" w:rsidRDefault="00F23934" w:rsidP="00F23934">
      <w:pPr>
        <w:pStyle w:val="Sansinterligne"/>
        <w:rPr>
          <w:b/>
          <w:bCs/>
          <w:lang w:val="fr-FR"/>
        </w:rPr>
      </w:pPr>
    </w:p>
    <w:p w14:paraId="2E3B16DD" w14:textId="5BAD15C1" w:rsidR="00F23934" w:rsidRPr="00F23934" w:rsidRDefault="00F23934" w:rsidP="00F23934">
      <w:pPr>
        <w:pStyle w:val="Sansinterligne"/>
        <w:rPr>
          <w:b/>
          <w:bCs/>
          <w:lang w:val="fr-FR"/>
        </w:rPr>
      </w:pPr>
      <w:r w:rsidRPr="00F23934">
        <w:rPr>
          <w:b/>
          <w:bCs/>
          <w:lang w:val="fr-FR"/>
        </w:rPr>
        <w:t>A. Verrouillage des utilisateurs :</w:t>
      </w:r>
    </w:p>
    <w:p w14:paraId="2BE8D9E1" w14:textId="77777777" w:rsidR="00F23934" w:rsidRPr="00F23934" w:rsidRDefault="00F23934" w:rsidP="00F23934">
      <w:pPr>
        <w:pStyle w:val="Sansinterligne"/>
        <w:rPr>
          <w:lang w:val="fr-FR"/>
        </w:rPr>
      </w:pPr>
      <w:r w:rsidRPr="00F23934">
        <w:rPr>
          <w:lang w:val="fr-FR"/>
        </w:rPr>
        <w:t xml:space="preserve">Une des premières conséquences des externalités de réseau est le </w:t>
      </w:r>
      <w:r w:rsidRPr="00F23934">
        <w:rPr>
          <w:b/>
          <w:bCs/>
          <w:lang w:val="fr-FR"/>
        </w:rPr>
        <w:t>verrouillage</w:t>
      </w:r>
      <w:r w:rsidRPr="00F23934">
        <w:rPr>
          <w:lang w:val="fr-FR"/>
        </w:rPr>
        <w:t xml:space="preserve"> des utilisateurs dans un écosystème. Une fois qu’un utilisateur adopte une technologie ou une plateforme, il devient plus difficile pour lui de la quitter, car tout est </w:t>
      </w:r>
      <w:r w:rsidRPr="00F23934">
        <w:rPr>
          <w:b/>
          <w:bCs/>
          <w:lang w:val="fr-FR"/>
        </w:rPr>
        <w:t>interconnecté</w:t>
      </w:r>
      <w:r w:rsidRPr="00F23934">
        <w:rPr>
          <w:lang w:val="fr-FR"/>
        </w:rPr>
        <w:t xml:space="preserve"> et </w:t>
      </w:r>
      <w:r w:rsidRPr="00F23934">
        <w:rPr>
          <w:b/>
          <w:bCs/>
          <w:lang w:val="fr-FR"/>
        </w:rPr>
        <w:t>compatibilisé</w:t>
      </w:r>
      <w:r w:rsidRPr="00F23934">
        <w:rPr>
          <w:lang w:val="fr-FR"/>
        </w:rPr>
        <w:t xml:space="preserve"> au sein de cet écosystème.</w:t>
      </w:r>
    </w:p>
    <w:p w14:paraId="1EFB4C0E" w14:textId="77777777" w:rsidR="00F23934" w:rsidRPr="00F23934" w:rsidRDefault="00F23934" w:rsidP="00F23934">
      <w:pPr>
        <w:pStyle w:val="Sansinterligne"/>
        <w:rPr>
          <w:lang w:val="fr-FR"/>
        </w:rPr>
      </w:pPr>
      <w:r w:rsidRPr="00F23934">
        <w:rPr>
          <w:lang w:val="fr-FR"/>
        </w:rPr>
        <w:t xml:space="preserve">Prenons l'exemple de </w:t>
      </w:r>
      <w:r w:rsidRPr="00F23934">
        <w:rPr>
          <w:b/>
          <w:bCs/>
          <w:lang w:val="fr-FR"/>
        </w:rPr>
        <w:t>l’iPhone</w:t>
      </w:r>
      <w:r w:rsidRPr="00F23934">
        <w:rPr>
          <w:lang w:val="fr-FR"/>
        </w:rPr>
        <w:t xml:space="preserve">. Lorsque tu achètes un iPhone, tu investis aussi dans les </w:t>
      </w:r>
      <w:r w:rsidRPr="00F23934">
        <w:rPr>
          <w:b/>
          <w:bCs/>
          <w:lang w:val="fr-FR"/>
        </w:rPr>
        <w:t>applications</w:t>
      </w:r>
      <w:r w:rsidRPr="00F23934">
        <w:rPr>
          <w:lang w:val="fr-FR"/>
        </w:rPr>
        <w:t xml:space="preserve">, les </w:t>
      </w:r>
      <w:r w:rsidRPr="00F23934">
        <w:rPr>
          <w:b/>
          <w:bCs/>
          <w:lang w:val="fr-FR"/>
        </w:rPr>
        <w:t>accessoires</w:t>
      </w:r>
      <w:r w:rsidRPr="00F23934">
        <w:rPr>
          <w:lang w:val="fr-FR"/>
        </w:rPr>
        <w:t>, et tu t’habitues à l’interface. Il devient alors difficile de changer pour un autre smartphone, car tu devras tout réapprendre, perdre peut-être certaines applications spécifiques à iOS, et trouver de nouveaux accessoires. Ce phénomène de verrouillage est amplifié par l’</w:t>
      </w:r>
      <w:r w:rsidRPr="00F23934">
        <w:rPr>
          <w:b/>
          <w:bCs/>
          <w:lang w:val="fr-FR"/>
        </w:rPr>
        <w:t>interopérabilité</w:t>
      </w:r>
      <w:r w:rsidRPr="00F23934">
        <w:rPr>
          <w:lang w:val="fr-FR"/>
        </w:rPr>
        <w:t xml:space="preserve"> de tout ce qui gravite autour de l’iPhone (Apple Watch, MacBook, </w:t>
      </w:r>
      <w:proofErr w:type="spellStart"/>
      <w:r w:rsidRPr="00F23934">
        <w:rPr>
          <w:lang w:val="fr-FR"/>
        </w:rPr>
        <w:t>AirPods</w:t>
      </w:r>
      <w:proofErr w:type="spellEnd"/>
      <w:r w:rsidRPr="00F23934">
        <w:rPr>
          <w:lang w:val="fr-FR"/>
        </w:rPr>
        <w:t>, etc.). Plus tu es engagé dans l’écosystème, plus il est coûteux (en temps, en argent, en effort) d'en sortir.</w:t>
      </w:r>
    </w:p>
    <w:p w14:paraId="29A17B38" w14:textId="77777777" w:rsidR="00F23934" w:rsidRPr="00F23934" w:rsidRDefault="00F23934" w:rsidP="00F23934">
      <w:pPr>
        <w:pStyle w:val="Sansinterligne"/>
        <w:rPr>
          <w:lang w:val="fr-FR"/>
        </w:rPr>
      </w:pPr>
      <w:r w:rsidRPr="00F23934">
        <w:rPr>
          <w:lang w:val="fr-FR"/>
        </w:rPr>
        <w:t xml:space="preserve">Un autre exemple parlant est celui de </w:t>
      </w:r>
      <w:r w:rsidRPr="00F23934">
        <w:rPr>
          <w:b/>
          <w:bCs/>
          <w:lang w:val="fr-FR"/>
        </w:rPr>
        <w:t>Tesla</w:t>
      </w:r>
      <w:r w:rsidRPr="00F23934">
        <w:rPr>
          <w:lang w:val="fr-FR"/>
        </w:rPr>
        <w:t xml:space="preserve">. Au-delà de la voiture, Tesla a construit un réseau exclusif de </w:t>
      </w:r>
      <w:r w:rsidRPr="00F23934">
        <w:rPr>
          <w:b/>
          <w:bCs/>
          <w:lang w:val="fr-FR"/>
        </w:rPr>
        <w:t>bornes de recharge</w:t>
      </w:r>
      <w:r w:rsidRPr="00F23934">
        <w:rPr>
          <w:lang w:val="fr-FR"/>
        </w:rPr>
        <w:t xml:space="preserve">. Si tu possèdes une Tesla, tu bénéficies de ces bornes rapides et bien réparties. Si tu veux changer </w:t>
      </w:r>
      <w:r w:rsidRPr="00F23934">
        <w:rPr>
          <w:lang w:val="fr-FR"/>
        </w:rPr>
        <w:lastRenderedPageBreak/>
        <w:t>de marque de voiture électrique, tu perds cet accès privilégié, ce qui rend la décision de quitter Tesla plus difficile.</w:t>
      </w:r>
    </w:p>
    <w:p w14:paraId="4EF8DC7E" w14:textId="77777777" w:rsidR="00F23934" w:rsidRDefault="00F23934" w:rsidP="00F23934">
      <w:pPr>
        <w:pStyle w:val="Sansinterligne"/>
        <w:rPr>
          <w:b/>
          <w:bCs/>
          <w:lang w:val="fr-FR"/>
        </w:rPr>
      </w:pPr>
    </w:p>
    <w:p w14:paraId="3300EDC9" w14:textId="1E160CE1" w:rsidR="00F23934" w:rsidRPr="00F23934" w:rsidRDefault="00F23934" w:rsidP="00F23934">
      <w:pPr>
        <w:pStyle w:val="Sansinterligne"/>
        <w:rPr>
          <w:b/>
          <w:bCs/>
          <w:lang w:val="fr-FR"/>
        </w:rPr>
      </w:pPr>
      <w:r w:rsidRPr="00F23934">
        <w:rPr>
          <w:b/>
          <w:bCs/>
          <w:lang w:val="fr-FR"/>
        </w:rPr>
        <w:t>B. Monopoles naturels :</w:t>
      </w:r>
    </w:p>
    <w:p w14:paraId="45AEF4B6" w14:textId="77777777" w:rsidR="00F23934" w:rsidRPr="00F23934" w:rsidRDefault="00F23934" w:rsidP="00F23934">
      <w:pPr>
        <w:pStyle w:val="Sansinterligne"/>
        <w:rPr>
          <w:lang w:val="fr-FR"/>
        </w:rPr>
      </w:pPr>
      <w:r w:rsidRPr="00F23934">
        <w:rPr>
          <w:lang w:val="fr-FR"/>
        </w:rPr>
        <w:t xml:space="preserve">Les externalités de réseau peuvent également conduire à la formation de </w:t>
      </w:r>
      <w:r w:rsidRPr="00F23934">
        <w:rPr>
          <w:b/>
          <w:bCs/>
          <w:lang w:val="fr-FR"/>
        </w:rPr>
        <w:t>monopoles naturels</w:t>
      </w:r>
      <w:r w:rsidRPr="00F23934">
        <w:rPr>
          <w:lang w:val="fr-FR"/>
        </w:rPr>
        <w:t xml:space="preserve">. Lorsqu’une plateforme atteint une </w:t>
      </w:r>
      <w:r w:rsidRPr="00F23934">
        <w:rPr>
          <w:b/>
          <w:bCs/>
          <w:lang w:val="fr-FR"/>
        </w:rPr>
        <w:t>taille critique</w:t>
      </w:r>
      <w:r w:rsidRPr="00F23934">
        <w:rPr>
          <w:lang w:val="fr-FR"/>
        </w:rPr>
        <w:t xml:space="preserve"> et que les externalités de réseau sont maximisées, il devient presque impossible pour de nouveaux acteurs de rentrer en compétition. Pourquoi ? Parce que la plateforme dominante offre déjà une valeur énorme grâce à son </w:t>
      </w:r>
      <w:r w:rsidRPr="00F23934">
        <w:rPr>
          <w:b/>
          <w:bCs/>
          <w:lang w:val="fr-FR"/>
        </w:rPr>
        <w:t>réseau d’utilisateurs</w:t>
      </w:r>
      <w:r w:rsidRPr="00F23934">
        <w:rPr>
          <w:lang w:val="fr-FR"/>
        </w:rPr>
        <w:t xml:space="preserve"> et ses </w:t>
      </w:r>
      <w:r w:rsidRPr="00F23934">
        <w:rPr>
          <w:b/>
          <w:bCs/>
          <w:lang w:val="fr-FR"/>
        </w:rPr>
        <w:t>services complémentaires</w:t>
      </w:r>
      <w:r w:rsidRPr="00F23934">
        <w:rPr>
          <w:lang w:val="fr-FR"/>
        </w:rPr>
        <w:t>.</w:t>
      </w:r>
    </w:p>
    <w:p w14:paraId="63EEC8E6" w14:textId="77777777" w:rsidR="00F23934" w:rsidRPr="00F23934" w:rsidRDefault="00F23934" w:rsidP="00F23934">
      <w:pPr>
        <w:pStyle w:val="Sansinterligne"/>
        <w:rPr>
          <w:lang w:val="fr-FR"/>
        </w:rPr>
      </w:pPr>
      <w:r w:rsidRPr="00F23934">
        <w:rPr>
          <w:lang w:val="fr-FR"/>
        </w:rPr>
        <w:t xml:space="preserve">Imaginons qu’une nouvelle entreprise veuille concurrencer </w:t>
      </w:r>
      <w:r w:rsidRPr="00F23934">
        <w:rPr>
          <w:b/>
          <w:bCs/>
          <w:lang w:val="fr-FR"/>
        </w:rPr>
        <w:t>Facebook</w:t>
      </w:r>
      <w:r w:rsidRPr="00F23934">
        <w:rPr>
          <w:lang w:val="fr-FR"/>
        </w:rPr>
        <w:t xml:space="preserve"> ou </w:t>
      </w:r>
      <w:r w:rsidRPr="00F23934">
        <w:rPr>
          <w:b/>
          <w:bCs/>
          <w:lang w:val="fr-FR"/>
        </w:rPr>
        <w:t>Instagram</w:t>
      </w:r>
      <w:r w:rsidRPr="00F23934">
        <w:rPr>
          <w:lang w:val="fr-FR"/>
        </w:rPr>
        <w:t xml:space="preserve"> aujourd'hui. Même si elle propose une plateforme socialement équivalente ou supérieure, le fait que tout le monde soit déjà sur Facebook rend l’adoption d’une nouvelle plateforme difficile. Personne n’a envie de rejoindre un réseau où il n'y a pas ses amis, ses contacts, ou son contenu préféré. Cette position monopolistique est souvent appelée un </w:t>
      </w:r>
      <w:r w:rsidRPr="00F23934">
        <w:rPr>
          <w:b/>
          <w:bCs/>
          <w:lang w:val="fr-FR"/>
        </w:rPr>
        <w:t>effet de verrouillage</w:t>
      </w:r>
      <w:r w:rsidRPr="00F23934">
        <w:rPr>
          <w:lang w:val="fr-FR"/>
        </w:rPr>
        <w:t xml:space="preserve"> de réseau, et elle pose de grandes barrières à l’entrée pour les nouveaux venus.</w:t>
      </w:r>
    </w:p>
    <w:p w14:paraId="5A9E1724" w14:textId="3C2FB5ED" w:rsidR="00F23934" w:rsidRPr="00F23934" w:rsidRDefault="00F23934" w:rsidP="00F23934">
      <w:pPr>
        <w:pStyle w:val="Sansinterligne"/>
        <w:rPr>
          <w:lang w:val="fr-FR"/>
        </w:rPr>
      </w:pPr>
    </w:p>
    <w:p w14:paraId="7DEA9604" w14:textId="0D630B02" w:rsidR="00F23934" w:rsidRPr="00F23934" w:rsidRDefault="00F23934" w:rsidP="00F23934">
      <w:pPr>
        <w:pStyle w:val="Titre2"/>
        <w:rPr>
          <w:lang w:val="fr-FR"/>
        </w:rPr>
      </w:pPr>
      <w:bookmarkStart w:id="11" w:name="_Toc179994712"/>
      <w:r w:rsidRPr="00F23934">
        <w:rPr>
          <w:lang w:val="fr-FR"/>
        </w:rPr>
        <w:t>Exemples concrets d’externalités de réseau</w:t>
      </w:r>
      <w:bookmarkEnd w:id="11"/>
    </w:p>
    <w:p w14:paraId="42E00180" w14:textId="77777777" w:rsidR="00F23934" w:rsidRDefault="00F23934" w:rsidP="00F23934">
      <w:pPr>
        <w:pStyle w:val="Sansinterligne"/>
        <w:rPr>
          <w:lang w:val="fr-FR"/>
        </w:rPr>
      </w:pPr>
    </w:p>
    <w:p w14:paraId="2B8A24C5" w14:textId="07402534" w:rsidR="00F23934" w:rsidRPr="00F23934" w:rsidRDefault="00F23934" w:rsidP="00F23934">
      <w:pPr>
        <w:pStyle w:val="Sansinterligne"/>
        <w:rPr>
          <w:lang w:val="fr-FR"/>
        </w:rPr>
      </w:pPr>
      <w:r w:rsidRPr="00F23934">
        <w:rPr>
          <w:lang w:val="fr-FR"/>
        </w:rPr>
        <w:t>Voyons maintenant comment cela se manifeste dans des exemples concrets.</w:t>
      </w:r>
    </w:p>
    <w:p w14:paraId="5711FD38" w14:textId="77777777" w:rsidR="00F23934" w:rsidRDefault="00F23934" w:rsidP="00F23934">
      <w:pPr>
        <w:pStyle w:val="Sansinterligne"/>
        <w:rPr>
          <w:b/>
          <w:bCs/>
          <w:lang w:val="fr-FR"/>
        </w:rPr>
      </w:pPr>
    </w:p>
    <w:p w14:paraId="6DB16338" w14:textId="26A65B86" w:rsidR="00F23934" w:rsidRPr="00F23934" w:rsidRDefault="00F23934" w:rsidP="00F23934">
      <w:pPr>
        <w:pStyle w:val="Sansinterligne"/>
        <w:rPr>
          <w:b/>
          <w:bCs/>
          <w:lang w:val="fr-FR"/>
        </w:rPr>
      </w:pPr>
      <w:r w:rsidRPr="00F23934">
        <w:rPr>
          <w:b/>
          <w:bCs/>
          <w:lang w:val="fr-FR"/>
        </w:rPr>
        <w:t>A. Uber :</w:t>
      </w:r>
    </w:p>
    <w:p w14:paraId="49384A63" w14:textId="77777777" w:rsidR="00F23934" w:rsidRPr="00F23934" w:rsidRDefault="00F23934" w:rsidP="00F23934">
      <w:pPr>
        <w:pStyle w:val="Sansinterligne"/>
        <w:rPr>
          <w:lang w:val="fr-FR"/>
        </w:rPr>
      </w:pPr>
      <w:r w:rsidRPr="00F23934">
        <w:rPr>
          <w:lang w:val="fr-FR"/>
        </w:rPr>
        <w:t xml:space="preserve">Uber est un parfait exemple d’externalités de réseau </w:t>
      </w:r>
      <w:r w:rsidRPr="00F23934">
        <w:rPr>
          <w:b/>
          <w:bCs/>
          <w:lang w:val="fr-FR"/>
        </w:rPr>
        <w:t>directes</w:t>
      </w:r>
      <w:r w:rsidRPr="00F23934">
        <w:rPr>
          <w:lang w:val="fr-FR"/>
        </w:rPr>
        <w:t xml:space="preserve">. Plus il y a de </w:t>
      </w:r>
      <w:r w:rsidRPr="00F23934">
        <w:rPr>
          <w:b/>
          <w:bCs/>
          <w:lang w:val="fr-FR"/>
        </w:rPr>
        <w:t>chauffeurs</w:t>
      </w:r>
      <w:r w:rsidRPr="00F23934">
        <w:rPr>
          <w:lang w:val="fr-FR"/>
        </w:rPr>
        <w:t xml:space="preserve"> inscrits sur la plateforme, plus il est facile pour les </w:t>
      </w:r>
      <w:r w:rsidRPr="00F23934">
        <w:rPr>
          <w:b/>
          <w:bCs/>
          <w:lang w:val="fr-FR"/>
        </w:rPr>
        <w:t>utilisateurs</w:t>
      </w:r>
      <w:r w:rsidRPr="00F23934">
        <w:rPr>
          <w:lang w:val="fr-FR"/>
        </w:rPr>
        <w:t xml:space="preserve"> de trouver une voiture rapidement, à proximité, et à un prix raisonnable. Cela rend la plateforme plus attrayante pour les passagers. En parallèle, plus il y a de </w:t>
      </w:r>
      <w:r w:rsidRPr="00F23934">
        <w:rPr>
          <w:b/>
          <w:bCs/>
          <w:lang w:val="fr-FR"/>
        </w:rPr>
        <w:t>passagers</w:t>
      </w:r>
      <w:r w:rsidRPr="00F23934">
        <w:rPr>
          <w:lang w:val="fr-FR"/>
        </w:rPr>
        <w:t xml:space="preserve"> utilisant Uber, plus c’est intéressant pour les chauffeurs, qui trouvent facilement des clients et peuvent optimiser leur temps de travail. Ce </w:t>
      </w:r>
      <w:r w:rsidRPr="00F23934">
        <w:rPr>
          <w:b/>
          <w:bCs/>
          <w:lang w:val="fr-FR"/>
        </w:rPr>
        <w:t>cercle vertueux</w:t>
      </w:r>
      <w:r w:rsidRPr="00F23934">
        <w:rPr>
          <w:lang w:val="fr-FR"/>
        </w:rPr>
        <w:t xml:space="preserve"> entre chauffeurs et passagers fait croître la plateforme de manière exponentielle.</w:t>
      </w:r>
    </w:p>
    <w:p w14:paraId="014123BE" w14:textId="77777777" w:rsidR="00F23934" w:rsidRDefault="00F23934" w:rsidP="00F23934">
      <w:pPr>
        <w:pStyle w:val="Sansinterligne"/>
        <w:rPr>
          <w:b/>
          <w:bCs/>
          <w:lang w:val="fr-FR"/>
        </w:rPr>
      </w:pPr>
    </w:p>
    <w:p w14:paraId="0F8A994D" w14:textId="682C2981" w:rsidR="00F23934" w:rsidRPr="00F23934" w:rsidRDefault="00F23934" w:rsidP="00F23934">
      <w:pPr>
        <w:pStyle w:val="Sansinterligne"/>
        <w:rPr>
          <w:b/>
          <w:bCs/>
          <w:lang w:val="fr-FR"/>
        </w:rPr>
      </w:pPr>
      <w:r w:rsidRPr="00F23934">
        <w:rPr>
          <w:b/>
          <w:bCs/>
          <w:lang w:val="fr-FR"/>
        </w:rPr>
        <w:t>B. Airbnb :</w:t>
      </w:r>
    </w:p>
    <w:p w14:paraId="5327D093" w14:textId="77777777" w:rsidR="00F23934" w:rsidRPr="00F23934" w:rsidRDefault="00F23934" w:rsidP="00F23934">
      <w:pPr>
        <w:pStyle w:val="Sansinterligne"/>
        <w:rPr>
          <w:lang w:val="fr-FR"/>
        </w:rPr>
      </w:pPr>
      <w:r w:rsidRPr="00F23934">
        <w:rPr>
          <w:lang w:val="fr-FR"/>
        </w:rPr>
        <w:t>Dans le cas d’</w:t>
      </w:r>
      <w:r w:rsidRPr="00F23934">
        <w:rPr>
          <w:b/>
          <w:bCs/>
          <w:lang w:val="fr-FR"/>
        </w:rPr>
        <w:t>Airbnb</w:t>
      </w:r>
      <w:r w:rsidRPr="00F23934">
        <w:rPr>
          <w:lang w:val="fr-FR"/>
        </w:rPr>
        <w:t xml:space="preserve">, on observe à la fois des externalités </w:t>
      </w:r>
      <w:r w:rsidRPr="00F23934">
        <w:rPr>
          <w:b/>
          <w:bCs/>
          <w:lang w:val="fr-FR"/>
        </w:rPr>
        <w:t>directes</w:t>
      </w:r>
      <w:r w:rsidRPr="00F23934">
        <w:rPr>
          <w:lang w:val="fr-FR"/>
        </w:rPr>
        <w:t xml:space="preserve"> et </w:t>
      </w:r>
      <w:r w:rsidRPr="00F23934">
        <w:rPr>
          <w:b/>
          <w:bCs/>
          <w:lang w:val="fr-FR"/>
        </w:rPr>
        <w:t>indirectes</w:t>
      </w:r>
      <w:r w:rsidRPr="00F23934">
        <w:rPr>
          <w:lang w:val="fr-FR"/>
        </w:rPr>
        <w:t xml:space="preserve">. Plus il y a de </w:t>
      </w:r>
      <w:r w:rsidRPr="00F23934">
        <w:rPr>
          <w:b/>
          <w:bCs/>
          <w:lang w:val="fr-FR"/>
        </w:rPr>
        <w:t>propriétaires</w:t>
      </w:r>
      <w:r w:rsidRPr="00F23934">
        <w:rPr>
          <w:lang w:val="fr-FR"/>
        </w:rPr>
        <w:t xml:space="preserve"> qui listent leurs logements sur la plateforme, plus il y a de choix pour les </w:t>
      </w:r>
      <w:r w:rsidRPr="00F23934">
        <w:rPr>
          <w:b/>
          <w:bCs/>
          <w:lang w:val="fr-FR"/>
        </w:rPr>
        <w:t>voyageurs</w:t>
      </w:r>
      <w:r w:rsidRPr="00F23934">
        <w:rPr>
          <w:lang w:val="fr-FR"/>
        </w:rPr>
        <w:t>, rendant la plateforme plus attractive pour ceux qui cherchent un hébergement. En même temps, plus il y a de voyageurs qui utilisent Airbnb, plus c'est attractif pour les propriétaires, car cela augmente les chances de louer leur bien.</w:t>
      </w:r>
    </w:p>
    <w:p w14:paraId="39797AAF" w14:textId="77777777" w:rsidR="00F23934" w:rsidRDefault="00F23934" w:rsidP="00F23934">
      <w:pPr>
        <w:pStyle w:val="Sansinterligne"/>
        <w:rPr>
          <w:lang w:val="fr-FR"/>
        </w:rPr>
      </w:pPr>
      <w:r w:rsidRPr="00F23934">
        <w:rPr>
          <w:lang w:val="fr-FR"/>
        </w:rPr>
        <w:t>Mais Airbnb bénéficie aussi d’</w:t>
      </w:r>
      <w:r w:rsidRPr="00F23934">
        <w:rPr>
          <w:b/>
          <w:bCs/>
          <w:lang w:val="fr-FR"/>
        </w:rPr>
        <w:t>externalités indirectes</w:t>
      </w:r>
      <w:r w:rsidRPr="00F23934">
        <w:rPr>
          <w:lang w:val="fr-FR"/>
        </w:rPr>
        <w:t xml:space="preserve">. Par exemple, les services supplémentaires comme les </w:t>
      </w:r>
      <w:r w:rsidRPr="00F23934">
        <w:rPr>
          <w:b/>
          <w:bCs/>
          <w:lang w:val="fr-FR"/>
        </w:rPr>
        <w:t>expériences locales</w:t>
      </w:r>
      <w:r w:rsidRPr="00F23934">
        <w:rPr>
          <w:lang w:val="fr-FR"/>
        </w:rPr>
        <w:t xml:space="preserve"> proposées par la plateforme augmentent l’attractivité d’utiliser Airbnb pour un voyage, car il ne s’agit plus seulement d’hébergements, mais d'une </w:t>
      </w:r>
      <w:r w:rsidRPr="00F23934">
        <w:rPr>
          <w:b/>
          <w:bCs/>
          <w:lang w:val="fr-FR"/>
        </w:rPr>
        <w:t>offre complète d’expériences</w:t>
      </w:r>
      <w:r w:rsidRPr="00F23934">
        <w:rPr>
          <w:lang w:val="fr-FR"/>
        </w:rPr>
        <w:t xml:space="preserve"> qui enrichissent le séjour.</w:t>
      </w:r>
    </w:p>
    <w:p w14:paraId="43A16DCE" w14:textId="77777777" w:rsidR="00F23934" w:rsidRDefault="00F23934" w:rsidP="00F23934">
      <w:pPr>
        <w:pStyle w:val="Sansinterligne"/>
        <w:rPr>
          <w:lang w:val="fr-FR"/>
        </w:rPr>
      </w:pPr>
    </w:p>
    <w:p w14:paraId="120EA5D5" w14:textId="56FC99E5" w:rsidR="00F23934" w:rsidRDefault="00F23934">
      <w:pPr>
        <w:rPr>
          <w:lang w:val="fr-FR"/>
        </w:rPr>
      </w:pPr>
      <w:r>
        <w:rPr>
          <w:lang w:val="fr-FR"/>
        </w:rPr>
        <w:br w:type="page"/>
      </w:r>
    </w:p>
    <w:p w14:paraId="21434548" w14:textId="77777777" w:rsidR="00F23934" w:rsidRPr="00F23934" w:rsidRDefault="00F23934" w:rsidP="00F23934">
      <w:pPr>
        <w:pStyle w:val="Titre1"/>
        <w:rPr>
          <w:lang w:val="fr-FR"/>
        </w:rPr>
      </w:pPr>
      <w:bookmarkStart w:id="12" w:name="_Toc179994713"/>
      <w:r w:rsidRPr="00F23934">
        <w:rPr>
          <w:lang w:val="fr-FR"/>
        </w:rPr>
        <w:lastRenderedPageBreak/>
        <w:t>L’évolution des modèles économiques dans l’économie numérique</w:t>
      </w:r>
      <w:bookmarkEnd w:id="12"/>
    </w:p>
    <w:p w14:paraId="7DB244D4" w14:textId="77777777" w:rsidR="00F23934" w:rsidRDefault="00F23934" w:rsidP="00F23934">
      <w:pPr>
        <w:pStyle w:val="Sansinterligne"/>
        <w:rPr>
          <w:lang w:val="fr-FR"/>
        </w:rPr>
      </w:pPr>
    </w:p>
    <w:p w14:paraId="2CC59A53" w14:textId="3B0770AD" w:rsidR="00F23934" w:rsidRPr="00F23934" w:rsidRDefault="00F23934" w:rsidP="00F23934">
      <w:pPr>
        <w:pStyle w:val="Sansinterligne"/>
        <w:rPr>
          <w:lang w:val="fr-FR"/>
        </w:rPr>
      </w:pPr>
      <w:r w:rsidRPr="00F23934">
        <w:rPr>
          <w:lang w:val="fr-FR"/>
        </w:rPr>
        <w:t xml:space="preserve">Avec l’avènement du numérique, les </w:t>
      </w:r>
      <w:r w:rsidRPr="00F23934">
        <w:rPr>
          <w:b/>
          <w:bCs/>
          <w:lang w:val="fr-FR"/>
        </w:rPr>
        <w:t>modèles économiques</w:t>
      </w:r>
      <w:r w:rsidRPr="00F23934">
        <w:rPr>
          <w:lang w:val="fr-FR"/>
        </w:rPr>
        <w:t xml:space="preserve"> ont évolué de manière radicale. On observe aujourd’hui un glissement du modèle traditionnel de la </w:t>
      </w:r>
      <w:r w:rsidRPr="00F23934">
        <w:rPr>
          <w:b/>
          <w:bCs/>
          <w:lang w:val="fr-FR"/>
        </w:rPr>
        <w:t>possession</w:t>
      </w:r>
      <w:r w:rsidRPr="00F23934">
        <w:rPr>
          <w:lang w:val="fr-FR"/>
        </w:rPr>
        <w:t xml:space="preserve"> vers un modèle basé sur l’</w:t>
      </w:r>
      <w:r w:rsidRPr="00F23934">
        <w:rPr>
          <w:b/>
          <w:bCs/>
          <w:lang w:val="fr-FR"/>
        </w:rPr>
        <w:t>accès</w:t>
      </w:r>
      <w:r w:rsidRPr="00F23934">
        <w:rPr>
          <w:lang w:val="fr-FR"/>
        </w:rPr>
        <w:t xml:space="preserve"> et l’</w:t>
      </w:r>
      <w:r w:rsidRPr="00F23934">
        <w:rPr>
          <w:b/>
          <w:bCs/>
          <w:lang w:val="fr-FR"/>
        </w:rPr>
        <w:t>utilisation</w:t>
      </w:r>
      <w:r w:rsidRPr="00F23934">
        <w:rPr>
          <w:lang w:val="fr-FR"/>
        </w:rPr>
        <w:t xml:space="preserve">. Cela a donné naissance à des plateformes et services qui, plutôt que de vendre des biens, facilitent l’accès à des ressources et services en permettant des </w:t>
      </w:r>
      <w:r w:rsidRPr="00F23934">
        <w:rPr>
          <w:b/>
          <w:bCs/>
          <w:lang w:val="fr-FR"/>
        </w:rPr>
        <w:t>interactions entre différents groupes d’utilisateurs</w:t>
      </w:r>
      <w:r w:rsidRPr="00F23934">
        <w:rPr>
          <w:lang w:val="fr-FR"/>
        </w:rPr>
        <w:t xml:space="preserve">. </w:t>
      </w:r>
    </w:p>
    <w:p w14:paraId="20A0CA2E" w14:textId="77777777" w:rsidR="00F23934" w:rsidRDefault="00F23934" w:rsidP="00F23934">
      <w:pPr>
        <w:pStyle w:val="Sansinterligne"/>
        <w:rPr>
          <w:b/>
          <w:bCs/>
          <w:lang w:val="fr-FR"/>
        </w:rPr>
      </w:pPr>
    </w:p>
    <w:p w14:paraId="33BE1A5A" w14:textId="657359E2" w:rsidR="00F23934" w:rsidRPr="00F23934" w:rsidRDefault="00F23934" w:rsidP="00F23934">
      <w:pPr>
        <w:pStyle w:val="Titre2"/>
        <w:numPr>
          <w:ilvl w:val="0"/>
          <w:numId w:val="19"/>
        </w:numPr>
        <w:rPr>
          <w:lang w:val="fr-FR"/>
        </w:rPr>
      </w:pPr>
      <w:bookmarkStart w:id="13" w:name="_Toc179994714"/>
      <w:r w:rsidRPr="00F23934">
        <w:rPr>
          <w:lang w:val="fr-FR"/>
        </w:rPr>
        <w:t>Transformation des modèles économiques</w:t>
      </w:r>
      <w:bookmarkEnd w:id="13"/>
    </w:p>
    <w:p w14:paraId="307A8B76" w14:textId="77777777" w:rsidR="00F23934" w:rsidRDefault="00F23934" w:rsidP="00F23934">
      <w:pPr>
        <w:pStyle w:val="Sansinterligne"/>
        <w:rPr>
          <w:lang w:val="fr-FR"/>
        </w:rPr>
      </w:pPr>
    </w:p>
    <w:p w14:paraId="1F05AB04" w14:textId="17EB1468" w:rsidR="00F23934" w:rsidRPr="00F23934" w:rsidRDefault="00F23934" w:rsidP="00F23934">
      <w:pPr>
        <w:pStyle w:val="Sansinterligne"/>
        <w:rPr>
          <w:lang w:val="fr-FR"/>
        </w:rPr>
      </w:pPr>
      <w:r w:rsidRPr="00F23934">
        <w:rPr>
          <w:lang w:val="fr-FR"/>
        </w:rPr>
        <w:t xml:space="preserve">Les économistes comme </w:t>
      </w:r>
      <w:r w:rsidRPr="00F23934">
        <w:rPr>
          <w:b/>
          <w:bCs/>
          <w:lang w:val="fr-FR"/>
        </w:rPr>
        <w:t>Jean Tirole</w:t>
      </w:r>
      <w:r w:rsidRPr="00F23934">
        <w:rPr>
          <w:lang w:val="fr-FR"/>
        </w:rPr>
        <w:t xml:space="preserve"> ont étudié ces nouvelles plateformes numériques qui opèrent en tant que </w:t>
      </w:r>
      <w:r w:rsidRPr="00F23934">
        <w:rPr>
          <w:b/>
          <w:bCs/>
          <w:lang w:val="fr-FR"/>
        </w:rPr>
        <w:t xml:space="preserve">plateformes </w:t>
      </w:r>
      <w:proofErr w:type="spellStart"/>
      <w:r w:rsidRPr="00F23934">
        <w:rPr>
          <w:b/>
          <w:bCs/>
          <w:lang w:val="fr-FR"/>
        </w:rPr>
        <w:t>multi-faces</w:t>
      </w:r>
      <w:proofErr w:type="spellEnd"/>
      <w:r w:rsidRPr="00F23934">
        <w:rPr>
          <w:lang w:val="fr-FR"/>
        </w:rPr>
        <w:t>. Qu’est-ce que cela signifie exactement ?</w:t>
      </w:r>
    </w:p>
    <w:p w14:paraId="37FB4252" w14:textId="77777777" w:rsidR="00F23934" w:rsidRDefault="00F23934" w:rsidP="00F23934">
      <w:pPr>
        <w:pStyle w:val="Sansinterligne"/>
        <w:rPr>
          <w:b/>
          <w:bCs/>
          <w:lang w:val="fr-FR"/>
        </w:rPr>
      </w:pPr>
    </w:p>
    <w:p w14:paraId="377E7466" w14:textId="3D2C0906" w:rsidR="00F23934" w:rsidRPr="00F23934" w:rsidRDefault="00F23934" w:rsidP="00F23934">
      <w:pPr>
        <w:pStyle w:val="Sansinterligne"/>
        <w:rPr>
          <w:b/>
          <w:bCs/>
          <w:lang w:val="fr-FR"/>
        </w:rPr>
      </w:pPr>
      <w:r w:rsidRPr="00F23934">
        <w:rPr>
          <w:b/>
          <w:bCs/>
          <w:lang w:val="fr-FR"/>
        </w:rPr>
        <w:t xml:space="preserve">A. Les plateformes </w:t>
      </w:r>
      <w:proofErr w:type="spellStart"/>
      <w:r w:rsidRPr="00F23934">
        <w:rPr>
          <w:b/>
          <w:bCs/>
          <w:lang w:val="fr-FR"/>
        </w:rPr>
        <w:t>multi-faces</w:t>
      </w:r>
      <w:proofErr w:type="spellEnd"/>
      <w:r w:rsidRPr="00F23934">
        <w:rPr>
          <w:b/>
          <w:bCs/>
          <w:lang w:val="fr-FR"/>
        </w:rPr>
        <w:t xml:space="preserve"> (Jean Tirole) :</w:t>
      </w:r>
    </w:p>
    <w:p w14:paraId="09442C86" w14:textId="77777777" w:rsidR="00F23934" w:rsidRPr="00F23934" w:rsidRDefault="00F23934" w:rsidP="00F23934">
      <w:pPr>
        <w:pStyle w:val="Sansinterligne"/>
        <w:rPr>
          <w:lang w:val="fr-FR"/>
        </w:rPr>
      </w:pPr>
      <w:r w:rsidRPr="00F23934">
        <w:rPr>
          <w:lang w:val="fr-FR"/>
        </w:rPr>
        <w:t xml:space="preserve">Les plateformes comme </w:t>
      </w:r>
      <w:r w:rsidRPr="00F23934">
        <w:rPr>
          <w:b/>
          <w:bCs/>
          <w:lang w:val="fr-FR"/>
        </w:rPr>
        <w:t>Uber</w:t>
      </w:r>
      <w:r w:rsidRPr="00F23934">
        <w:rPr>
          <w:lang w:val="fr-FR"/>
        </w:rPr>
        <w:t xml:space="preserve"> ou </w:t>
      </w:r>
      <w:r w:rsidRPr="00F23934">
        <w:rPr>
          <w:b/>
          <w:bCs/>
          <w:lang w:val="fr-FR"/>
        </w:rPr>
        <w:t>Airbnb</w:t>
      </w:r>
      <w:r w:rsidRPr="00F23934">
        <w:rPr>
          <w:lang w:val="fr-FR"/>
        </w:rPr>
        <w:t xml:space="preserve"> facilitent les </w:t>
      </w:r>
      <w:r w:rsidRPr="00F23934">
        <w:rPr>
          <w:b/>
          <w:bCs/>
          <w:lang w:val="fr-FR"/>
        </w:rPr>
        <w:t>interactions</w:t>
      </w:r>
      <w:r w:rsidRPr="00F23934">
        <w:rPr>
          <w:lang w:val="fr-FR"/>
        </w:rPr>
        <w:t xml:space="preserve"> entre </w:t>
      </w:r>
      <w:r w:rsidRPr="00F23934">
        <w:rPr>
          <w:b/>
          <w:bCs/>
          <w:lang w:val="fr-FR"/>
        </w:rPr>
        <w:t>différents groupes</w:t>
      </w:r>
      <w:r w:rsidRPr="00F23934">
        <w:rPr>
          <w:lang w:val="fr-FR"/>
        </w:rPr>
        <w:t xml:space="preserve"> d’utilisateurs. Dans le cas d’Uber, par exemple, la plateforme met en relation des </w:t>
      </w:r>
      <w:r w:rsidRPr="00F23934">
        <w:rPr>
          <w:b/>
          <w:bCs/>
          <w:lang w:val="fr-FR"/>
        </w:rPr>
        <w:t>chauffeurs</w:t>
      </w:r>
      <w:r w:rsidRPr="00F23934">
        <w:rPr>
          <w:lang w:val="fr-FR"/>
        </w:rPr>
        <w:t xml:space="preserve"> et des </w:t>
      </w:r>
      <w:r w:rsidRPr="00F23934">
        <w:rPr>
          <w:b/>
          <w:bCs/>
          <w:lang w:val="fr-FR"/>
        </w:rPr>
        <w:t>passagers</w:t>
      </w:r>
      <w:r w:rsidRPr="00F23934">
        <w:rPr>
          <w:lang w:val="fr-FR"/>
        </w:rPr>
        <w:t xml:space="preserve">, tandis que sur Airbnb, ce sont des </w:t>
      </w:r>
      <w:r w:rsidRPr="00F23934">
        <w:rPr>
          <w:b/>
          <w:bCs/>
          <w:lang w:val="fr-FR"/>
        </w:rPr>
        <w:t>hôtes</w:t>
      </w:r>
      <w:r w:rsidRPr="00F23934">
        <w:rPr>
          <w:lang w:val="fr-FR"/>
        </w:rPr>
        <w:t xml:space="preserve"> et des </w:t>
      </w:r>
      <w:r w:rsidRPr="00F23934">
        <w:rPr>
          <w:b/>
          <w:bCs/>
          <w:lang w:val="fr-FR"/>
        </w:rPr>
        <w:t>voyageurs</w:t>
      </w:r>
      <w:r w:rsidRPr="00F23934">
        <w:rPr>
          <w:lang w:val="fr-FR"/>
        </w:rPr>
        <w:t xml:space="preserve"> qui interagissent. Ces plateformes sont dites "</w:t>
      </w:r>
      <w:proofErr w:type="spellStart"/>
      <w:r w:rsidRPr="00F23934">
        <w:rPr>
          <w:lang w:val="fr-FR"/>
        </w:rPr>
        <w:t>multi-faces</w:t>
      </w:r>
      <w:proofErr w:type="spellEnd"/>
      <w:r w:rsidRPr="00F23934">
        <w:rPr>
          <w:lang w:val="fr-FR"/>
        </w:rPr>
        <w:t xml:space="preserve">" car elles génèrent de la valeur en se plaçant au centre de plusieurs groupes et en rendant les interactions fluides entre eux. Elles captent de la valeur de </w:t>
      </w:r>
      <w:r w:rsidRPr="00F23934">
        <w:rPr>
          <w:b/>
          <w:bCs/>
          <w:lang w:val="fr-FR"/>
        </w:rPr>
        <w:t>chaque côté</w:t>
      </w:r>
      <w:r w:rsidRPr="00F23934">
        <w:rPr>
          <w:lang w:val="fr-FR"/>
        </w:rPr>
        <w:t xml:space="preserve"> du marché : les chauffeurs paient une commission à Uber, les passagers paient pour le trajet, et la plateforme en tire des revenus des deux côtés.</w:t>
      </w:r>
    </w:p>
    <w:p w14:paraId="176CBE64" w14:textId="77777777" w:rsidR="00F23934" w:rsidRPr="00F23934" w:rsidRDefault="00F23934" w:rsidP="00F23934">
      <w:pPr>
        <w:pStyle w:val="Sansinterligne"/>
        <w:rPr>
          <w:lang w:val="fr-FR"/>
        </w:rPr>
      </w:pPr>
      <w:r w:rsidRPr="00F23934">
        <w:rPr>
          <w:lang w:val="fr-FR"/>
        </w:rPr>
        <w:t xml:space="preserve">L’un des secrets du succès de ces plateformes, c’est qu’elles </w:t>
      </w:r>
      <w:r w:rsidRPr="00F23934">
        <w:rPr>
          <w:b/>
          <w:bCs/>
          <w:lang w:val="fr-FR"/>
        </w:rPr>
        <w:t>créent des écosystèmes entiers</w:t>
      </w:r>
      <w:r w:rsidRPr="00F23934">
        <w:rPr>
          <w:lang w:val="fr-FR"/>
        </w:rPr>
        <w:t xml:space="preserve"> où chaque partie bénéficie de l’autre. Plus il y a de chauffeurs, plus la plateforme est attractive pour les passagers, et vice versa. Ce modèle </w:t>
      </w:r>
      <w:proofErr w:type="spellStart"/>
      <w:r w:rsidRPr="00F23934">
        <w:rPr>
          <w:b/>
          <w:bCs/>
          <w:lang w:val="fr-FR"/>
        </w:rPr>
        <w:t>multi-face</w:t>
      </w:r>
      <w:proofErr w:type="spellEnd"/>
      <w:r w:rsidRPr="00F23934">
        <w:rPr>
          <w:lang w:val="fr-FR"/>
        </w:rPr>
        <w:t xml:space="preserve"> est donc auto-renforçant.</w:t>
      </w:r>
    </w:p>
    <w:p w14:paraId="39D2ED5A" w14:textId="77777777" w:rsidR="00F23934" w:rsidRDefault="00F23934" w:rsidP="00F23934">
      <w:pPr>
        <w:pStyle w:val="Sansinterligne"/>
        <w:rPr>
          <w:b/>
          <w:bCs/>
          <w:lang w:val="fr-FR"/>
        </w:rPr>
      </w:pPr>
    </w:p>
    <w:p w14:paraId="41D0AE29" w14:textId="5D62FEB9" w:rsidR="00F23934" w:rsidRPr="00F23934" w:rsidRDefault="00F23934" w:rsidP="00F23934">
      <w:pPr>
        <w:pStyle w:val="Sansinterligne"/>
        <w:rPr>
          <w:b/>
          <w:bCs/>
          <w:lang w:val="fr-FR"/>
        </w:rPr>
      </w:pPr>
      <w:r w:rsidRPr="00F23934">
        <w:rPr>
          <w:b/>
          <w:bCs/>
          <w:lang w:val="fr-FR"/>
        </w:rPr>
        <w:t>B. L’économie de l’accès (Jeremy Rifkin) :</w:t>
      </w:r>
    </w:p>
    <w:p w14:paraId="7DB63EB2" w14:textId="77777777" w:rsidR="00F23934" w:rsidRPr="00F23934" w:rsidRDefault="00F23934" w:rsidP="00F23934">
      <w:pPr>
        <w:pStyle w:val="Sansinterligne"/>
        <w:rPr>
          <w:lang w:val="fr-FR"/>
        </w:rPr>
      </w:pPr>
      <w:r w:rsidRPr="00F23934">
        <w:rPr>
          <w:lang w:val="fr-FR"/>
        </w:rPr>
        <w:t xml:space="preserve">Un autre phénomène majeur, que </w:t>
      </w:r>
      <w:r w:rsidRPr="00F23934">
        <w:rPr>
          <w:b/>
          <w:bCs/>
          <w:lang w:val="fr-FR"/>
        </w:rPr>
        <w:t>Jeremy Rifkin</w:t>
      </w:r>
      <w:r w:rsidRPr="00F23934">
        <w:rPr>
          <w:lang w:val="fr-FR"/>
        </w:rPr>
        <w:t xml:space="preserve"> a bien décrit, est celui de l’</w:t>
      </w:r>
      <w:r w:rsidRPr="00F23934">
        <w:rPr>
          <w:b/>
          <w:bCs/>
          <w:lang w:val="fr-FR"/>
        </w:rPr>
        <w:t>économie de l’accès</w:t>
      </w:r>
      <w:r w:rsidRPr="00F23934">
        <w:rPr>
          <w:lang w:val="fr-FR"/>
        </w:rPr>
        <w:t xml:space="preserve">. Plutôt que de </w:t>
      </w:r>
      <w:r w:rsidRPr="00F23934">
        <w:rPr>
          <w:b/>
          <w:bCs/>
          <w:lang w:val="fr-FR"/>
        </w:rPr>
        <w:t>posséder</w:t>
      </w:r>
      <w:r w:rsidRPr="00F23934">
        <w:rPr>
          <w:lang w:val="fr-FR"/>
        </w:rPr>
        <w:t xml:space="preserve"> des biens, de plus en plus de consommateurs préfèrent désormais </w:t>
      </w:r>
      <w:r w:rsidRPr="00F23934">
        <w:rPr>
          <w:b/>
          <w:bCs/>
          <w:lang w:val="fr-FR"/>
        </w:rPr>
        <w:t>y accéder</w:t>
      </w:r>
      <w:r w:rsidRPr="00F23934">
        <w:rPr>
          <w:lang w:val="fr-FR"/>
        </w:rPr>
        <w:t xml:space="preserve"> à la demande. Cela se traduit par une </w:t>
      </w:r>
      <w:r w:rsidRPr="00F23934">
        <w:rPr>
          <w:b/>
          <w:bCs/>
          <w:lang w:val="fr-FR"/>
        </w:rPr>
        <w:t>économie de l’abonnement</w:t>
      </w:r>
      <w:r w:rsidRPr="00F23934">
        <w:rPr>
          <w:lang w:val="fr-FR"/>
        </w:rPr>
        <w:t xml:space="preserve">, où l’on paie pour avoir accès à un service, sans en devenir propriétaire. Que ce soit pour écouter de la musique avec </w:t>
      </w:r>
      <w:r w:rsidRPr="00F23934">
        <w:rPr>
          <w:b/>
          <w:bCs/>
          <w:lang w:val="fr-FR"/>
        </w:rPr>
        <w:t>Spotify</w:t>
      </w:r>
      <w:r w:rsidRPr="00F23934">
        <w:rPr>
          <w:lang w:val="fr-FR"/>
        </w:rPr>
        <w:t xml:space="preserve">, regarder des séries sur </w:t>
      </w:r>
      <w:r w:rsidRPr="00F23934">
        <w:rPr>
          <w:b/>
          <w:bCs/>
          <w:lang w:val="fr-FR"/>
        </w:rPr>
        <w:t>Netflix</w:t>
      </w:r>
      <w:r w:rsidRPr="00F23934">
        <w:rPr>
          <w:lang w:val="fr-FR"/>
        </w:rPr>
        <w:t xml:space="preserve">, ou même utiliser une voiture avec des services de </w:t>
      </w:r>
      <w:r w:rsidRPr="00F23934">
        <w:rPr>
          <w:b/>
          <w:bCs/>
          <w:lang w:val="fr-FR"/>
        </w:rPr>
        <w:t>location à la demande</w:t>
      </w:r>
      <w:r w:rsidRPr="00F23934">
        <w:rPr>
          <w:lang w:val="fr-FR"/>
        </w:rPr>
        <w:t xml:space="preserve">, l'idée de </w:t>
      </w:r>
      <w:r w:rsidRPr="00F23934">
        <w:rPr>
          <w:b/>
          <w:bCs/>
          <w:lang w:val="fr-FR"/>
        </w:rPr>
        <w:t>posséder</w:t>
      </w:r>
      <w:r w:rsidRPr="00F23934">
        <w:rPr>
          <w:lang w:val="fr-FR"/>
        </w:rPr>
        <w:t xml:space="preserve"> perd de son attrait face à celle d’</w:t>
      </w:r>
      <w:r w:rsidRPr="00F23934">
        <w:rPr>
          <w:b/>
          <w:bCs/>
          <w:lang w:val="fr-FR"/>
        </w:rPr>
        <w:t>utiliser</w:t>
      </w:r>
      <w:r w:rsidRPr="00F23934">
        <w:rPr>
          <w:lang w:val="fr-FR"/>
        </w:rPr>
        <w:t xml:space="preserve"> ou de </w:t>
      </w:r>
      <w:r w:rsidRPr="00F23934">
        <w:rPr>
          <w:b/>
          <w:bCs/>
          <w:lang w:val="fr-FR"/>
        </w:rPr>
        <w:t>partager</w:t>
      </w:r>
      <w:r w:rsidRPr="00F23934">
        <w:rPr>
          <w:lang w:val="fr-FR"/>
        </w:rPr>
        <w:t>.</w:t>
      </w:r>
    </w:p>
    <w:p w14:paraId="539030C4" w14:textId="77777777" w:rsidR="00F23934" w:rsidRPr="00F23934" w:rsidRDefault="00F23934" w:rsidP="00F23934">
      <w:pPr>
        <w:pStyle w:val="Sansinterligne"/>
        <w:rPr>
          <w:lang w:val="fr-FR"/>
        </w:rPr>
      </w:pPr>
      <w:r w:rsidRPr="00F23934">
        <w:rPr>
          <w:lang w:val="fr-FR"/>
        </w:rPr>
        <w:t xml:space="preserve">Cette transformation est particulièrement visible dans les industries culturelles et dans la consommation de médias : on ne possède plus les </w:t>
      </w:r>
      <w:r w:rsidRPr="00F23934">
        <w:rPr>
          <w:b/>
          <w:bCs/>
          <w:lang w:val="fr-FR"/>
        </w:rPr>
        <w:t>films</w:t>
      </w:r>
      <w:r w:rsidRPr="00F23934">
        <w:rPr>
          <w:lang w:val="fr-FR"/>
        </w:rPr>
        <w:t xml:space="preserve">, </w:t>
      </w:r>
      <w:r w:rsidRPr="00F23934">
        <w:rPr>
          <w:b/>
          <w:bCs/>
          <w:lang w:val="fr-FR"/>
        </w:rPr>
        <w:t>musique</w:t>
      </w:r>
      <w:r w:rsidRPr="00F23934">
        <w:rPr>
          <w:lang w:val="fr-FR"/>
        </w:rPr>
        <w:t xml:space="preserve"> ou </w:t>
      </w:r>
      <w:r w:rsidRPr="00F23934">
        <w:rPr>
          <w:b/>
          <w:bCs/>
          <w:lang w:val="fr-FR"/>
        </w:rPr>
        <w:t>livres</w:t>
      </w:r>
      <w:r w:rsidRPr="00F23934">
        <w:rPr>
          <w:lang w:val="fr-FR"/>
        </w:rPr>
        <w:t>, on y accède selon nos besoins, souvent sous forme d’abonnement.</w:t>
      </w:r>
    </w:p>
    <w:p w14:paraId="5DABC404" w14:textId="6BE86FFB" w:rsidR="00F23934" w:rsidRPr="00F23934" w:rsidRDefault="00F23934" w:rsidP="00F23934">
      <w:pPr>
        <w:pStyle w:val="Sansinterligne"/>
        <w:rPr>
          <w:lang w:val="fr-FR"/>
        </w:rPr>
      </w:pPr>
    </w:p>
    <w:p w14:paraId="218BAE1D" w14:textId="28B66A0A" w:rsidR="00F23934" w:rsidRPr="00F23934" w:rsidRDefault="00F23934" w:rsidP="00F23934">
      <w:pPr>
        <w:pStyle w:val="Titre2"/>
        <w:rPr>
          <w:lang w:val="fr-FR"/>
        </w:rPr>
      </w:pPr>
      <w:bookmarkStart w:id="14" w:name="_Toc179994715"/>
      <w:r w:rsidRPr="00F23934">
        <w:rPr>
          <w:lang w:val="fr-FR"/>
        </w:rPr>
        <w:t>De la propriété à l’usage</w:t>
      </w:r>
      <w:bookmarkEnd w:id="14"/>
    </w:p>
    <w:p w14:paraId="53A16978" w14:textId="77777777" w:rsidR="00F23934" w:rsidRDefault="00F23934" w:rsidP="00F23934">
      <w:pPr>
        <w:pStyle w:val="Sansinterligne"/>
        <w:rPr>
          <w:lang w:val="fr-FR"/>
        </w:rPr>
      </w:pPr>
    </w:p>
    <w:p w14:paraId="06A34E27" w14:textId="718342AA" w:rsidR="00F23934" w:rsidRPr="00F23934" w:rsidRDefault="00F23934" w:rsidP="00F23934">
      <w:pPr>
        <w:pStyle w:val="Sansinterligne"/>
        <w:rPr>
          <w:lang w:val="fr-FR"/>
        </w:rPr>
      </w:pPr>
      <w:r w:rsidRPr="00F23934">
        <w:rPr>
          <w:lang w:val="fr-FR"/>
        </w:rPr>
        <w:t xml:space="preserve">Le numérique a encouragé un glissement des </w:t>
      </w:r>
      <w:r w:rsidRPr="00F23934">
        <w:rPr>
          <w:b/>
          <w:bCs/>
          <w:lang w:val="fr-FR"/>
        </w:rPr>
        <w:t>modèles basés sur la propriété</w:t>
      </w:r>
      <w:r w:rsidRPr="00F23934">
        <w:rPr>
          <w:lang w:val="fr-FR"/>
        </w:rPr>
        <w:t xml:space="preserve"> vers des modèles basés sur </w:t>
      </w:r>
      <w:r w:rsidRPr="00F23934">
        <w:rPr>
          <w:b/>
          <w:bCs/>
          <w:lang w:val="fr-FR"/>
        </w:rPr>
        <w:t>l’usage</w:t>
      </w:r>
      <w:r w:rsidRPr="00F23934">
        <w:rPr>
          <w:lang w:val="fr-FR"/>
        </w:rPr>
        <w:t xml:space="preserve">. Cela touche à plusieurs aspects de la vie quotidienne, avec des exemples concrets qui montrent que la </w:t>
      </w:r>
      <w:r w:rsidRPr="00F23934">
        <w:rPr>
          <w:b/>
          <w:bCs/>
          <w:lang w:val="fr-FR"/>
        </w:rPr>
        <w:t>possession</w:t>
      </w:r>
      <w:r w:rsidRPr="00F23934">
        <w:rPr>
          <w:lang w:val="fr-FR"/>
        </w:rPr>
        <w:t xml:space="preserve"> n’est plus aussi essentielle qu’auparavant.</w:t>
      </w:r>
    </w:p>
    <w:p w14:paraId="36402E33" w14:textId="77777777" w:rsidR="00F23934" w:rsidRDefault="00F23934" w:rsidP="00F23934">
      <w:pPr>
        <w:pStyle w:val="Sansinterligne"/>
        <w:rPr>
          <w:b/>
          <w:bCs/>
          <w:lang w:val="fr-FR"/>
        </w:rPr>
      </w:pPr>
    </w:p>
    <w:p w14:paraId="41F9E9D0" w14:textId="72580838" w:rsidR="00F23934" w:rsidRPr="00F23934" w:rsidRDefault="00F23934" w:rsidP="00F23934">
      <w:pPr>
        <w:pStyle w:val="Sansinterligne"/>
        <w:rPr>
          <w:b/>
          <w:bCs/>
          <w:lang w:val="fr-FR"/>
        </w:rPr>
      </w:pPr>
      <w:r w:rsidRPr="00F23934">
        <w:rPr>
          <w:b/>
          <w:bCs/>
          <w:lang w:val="fr-FR"/>
        </w:rPr>
        <w:t>A. Économie collaborative :</w:t>
      </w:r>
    </w:p>
    <w:p w14:paraId="2B8B9A85" w14:textId="77777777" w:rsidR="00F23934" w:rsidRPr="00F23934" w:rsidRDefault="00F23934" w:rsidP="00F23934">
      <w:pPr>
        <w:pStyle w:val="Sansinterligne"/>
        <w:rPr>
          <w:lang w:val="fr-FR"/>
        </w:rPr>
      </w:pPr>
      <w:r w:rsidRPr="00F23934">
        <w:rPr>
          <w:lang w:val="fr-FR"/>
        </w:rPr>
        <w:t xml:space="preserve">Des plateformes comme </w:t>
      </w:r>
      <w:r w:rsidRPr="00F23934">
        <w:rPr>
          <w:b/>
          <w:bCs/>
          <w:lang w:val="fr-FR"/>
        </w:rPr>
        <w:t>BlaBlaCar</w:t>
      </w:r>
      <w:r w:rsidRPr="00F23934">
        <w:rPr>
          <w:lang w:val="fr-FR"/>
        </w:rPr>
        <w:t xml:space="preserve"> ou </w:t>
      </w:r>
      <w:r w:rsidRPr="00F23934">
        <w:rPr>
          <w:b/>
          <w:bCs/>
          <w:lang w:val="fr-FR"/>
        </w:rPr>
        <w:t>Airbnb</w:t>
      </w:r>
      <w:r w:rsidRPr="00F23934">
        <w:rPr>
          <w:lang w:val="fr-FR"/>
        </w:rPr>
        <w:t xml:space="preserve"> illustrent parfaitement cette évolution. L’idée ici, c’est que nous avons déjà des </w:t>
      </w:r>
      <w:r w:rsidRPr="00F23934">
        <w:rPr>
          <w:b/>
          <w:bCs/>
          <w:lang w:val="fr-FR"/>
        </w:rPr>
        <w:t>ressources sous-utilisées</w:t>
      </w:r>
      <w:r w:rsidRPr="00F23934">
        <w:rPr>
          <w:lang w:val="fr-FR"/>
        </w:rPr>
        <w:t xml:space="preserve"> : une voiture que l’on n’utilise pas tout le temps, une chambre d’amis qui reste vide. Plutôt que d’acheter une nouvelle voiture ou de louer une chambre d’hôtel, ces plateformes permettent de </w:t>
      </w:r>
      <w:r w:rsidRPr="00F23934">
        <w:rPr>
          <w:b/>
          <w:bCs/>
          <w:lang w:val="fr-FR"/>
        </w:rPr>
        <w:t>partager des ressources existantes</w:t>
      </w:r>
      <w:r w:rsidRPr="00F23934">
        <w:rPr>
          <w:lang w:val="fr-FR"/>
        </w:rPr>
        <w:t xml:space="preserve">. Les utilisateurs peuvent ainsi tirer parti de </w:t>
      </w:r>
      <w:r w:rsidRPr="00F23934">
        <w:rPr>
          <w:b/>
          <w:bCs/>
          <w:lang w:val="fr-FR"/>
        </w:rPr>
        <w:t>biens qu’ils possèdent déjà</w:t>
      </w:r>
      <w:r w:rsidRPr="00F23934">
        <w:rPr>
          <w:lang w:val="fr-FR"/>
        </w:rPr>
        <w:t>, tout en offrant un service à d'autres, qui n’ont pas besoin de posséder ces biens eux-mêmes.</w:t>
      </w:r>
    </w:p>
    <w:p w14:paraId="25B39E82" w14:textId="77777777" w:rsidR="00F23934" w:rsidRPr="00F23934" w:rsidRDefault="00F23934" w:rsidP="00F23934">
      <w:pPr>
        <w:pStyle w:val="Sansinterligne"/>
        <w:rPr>
          <w:lang w:val="fr-FR"/>
        </w:rPr>
      </w:pPr>
      <w:r w:rsidRPr="00F23934">
        <w:rPr>
          <w:lang w:val="fr-FR"/>
        </w:rPr>
        <w:lastRenderedPageBreak/>
        <w:t xml:space="preserve">Cela remet en question l’idée même de la </w:t>
      </w:r>
      <w:r w:rsidRPr="00F23934">
        <w:rPr>
          <w:b/>
          <w:bCs/>
          <w:lang w:val="fr-FR"/>
        </w:rPr>
        <w:t>possession exclusive</w:t>
      </w:r>
      <w:r w:rsidRPr="00F23934">
        <w:rPr>
          <w:lang w:val="fr-FR"/>
        </w:rPr>
        <w:t xml:space="preserve">. Pourquoi acheter une voiture si tu peux en partager une avec d’autres ? Pourquoi posséder une résidence secondaire si tu peux louer des logements via Airbnb quand tu voyages ? L'économie collaborative offre une </w:t>
      </w:r>
      <w:r w:rsidRPr="00F23934">
        <w:rPr>
          <w:b/>
          <w:bCs/>
          <w:lang w:val="fr-FR"/>
        </w:rPr>
        <w:t>flexibilité</w:t>
      </w:r>
      <w:r w:rsidRPr="00F23934">
        <w:rPr>
          <w:lang w:val="fr-FR"/>
        </w:rPr>
        <w:t xml:space="preserve"> et une </w:t>
      </w:r>
      <w:r w:rsidRPr="00F23934">
        <w:rPr>
          <w:b/>
          <w:bCs/>
          <w:lang w:val="fr-FR"/>
        </w:rPr>
        <w:t>efficacité</w:t>
      </w:r>
      <w:r w:rsidRPr="00F23934">
        <w:rPr>
          <w:lang w:val="fr-FR"/>
        </w:rPr>
        <w:t xml:space="preserve"> que la propriété traditionnelle ne peut pas égaler.</w:t>
      </w:r>
    </w:p>
    <w:p w14:paraId="49E83CD1" w14:textId="77777777" w:rsidR="00F23934" w:rsidRDefault="00F23934" w:rsidP="00F23934">
      <w:pPr>
        <w:pStyle w:val="Sansinterligne"/>
        <w:rPr>
          <w:b/>
          <w:bCs/>
          <w:lang w:val="fr-FR"/>
        </w:rPr>
      </w:pPr>
    </w:p>
    <w:p w14:paraId="76D4B1EC" w14:textId="57393D0F" w:rsidR="00F23934" w:rsidRPr="00F23934" w:rsidRDefault="00F23934" w:rsidP="00F23934">
      <w:pPr>
        <w:pStyle w:val="Sansinterligne"/>
        <w:rPr>
          <w:b/>
          <w:bCs/>
          <w:lang w:val="fr-FR"/>
        </w:rPr>
      </w:pPr>
      <w:r w:rsidRPr="00F23934">
        <w:rPr>
          <w:b/>
          <w:bCs/>
          <w:lang w:val="fr-FR"/>
        </w:rPr>
        <w:t>B. Modèles d’abonnement :</w:t>
      </w:r>
    </w:p>
    <w:p w14:paraId="58BA9CA0" w14:textId="77777777" w:rsidR="00F23934" w:rsidRPr="00F23934" w:rsidRDefault="00F23934" w:rsidP="00F23934">
      <w:pPr>
        <w:pStyle w:val="Sansinterligne"/>
        <w:rPr>
          <w:lang w:val="fr-FR"/>
        </w:rPr>
      </w:pPr>
      <w:r w:rsidRPr="00F23934">
        <w:rPr>
          <w:lang w:val="fr-FR"/>
        </w:rPr>
        <w:t xml:space="preserve">Un autre modèle qui bouleverse notre rapport à la consommation est celui des </w:t>
      </w:r>
      <w:r w:rsidRPr="00F23934">
        <w:rPr>
          <w:b/>
          <w:bCs/>
          <w:lang w:val="fr-FR"/>
        </w:rPr>
        <w:t>abonnements</w:t>
      </w:r>
      <w:r w:rsidRPr="00F23934">
        <w:rPr>
          <w:lang w:val="fr-FR"/>
        </w:rPr>
        <w:t xml:space="preserve">, comme on le voit avec </w:t>
      </w:r>
      <w:r w:rsidRPr="00F23934">
        <w:rPr>
          <w:b/>
          <w:bCs/>
          <w:lang w:val="fr-FR"/>
        </w:rPr>
        <w:t>Spotify</w:t>
      </w:r>
      <w:r w:rsidRPr="00F23934">
        <w:rPr>
          <w:lang w:val="fr-FR"/>
        </w:rPr>
        <w:t xml:space="preserve"> pour la musique ou </w:t>
      </w:r>
      <w:r w:rsidRPr="00F23934">
        <w:rPr>
          <w:b/>
          <w:bCs/>
          <w:lang w:val="fr-FR"/>
        </w:rPr>
        <w:t>Netflix</w:t>
      </w:r>
      <w:r w:rsidRPr="00F23934">
        <w:rPr>
          <w:lang w:val="fr-FR"/>
        </w:rPr>
        <w:t xml:space="preserve"> pour les films et séries. Avec ces services, tu n’achètes plus de CD, de DVD ou de fichiers numériques, mais tu accèdes à un </w:t>
      </w:r>
      <w:r w:rsidRPr="00F23934">
        <w:rPr>
          <w:b/>
          <w:bCs/>
          <w:lang w:val="fr-FR"/>
        </w:rPr>
        <w:t>catalogue de contenus</w:t>
      </w:r>
      <w:r w:rsidRPr="00F23934">
        <w:rPr>
          <w:lang w:val="fr-FR"/>
        </w:rPr>
        <w:t xml:space="preserve"> en échange d’un abonnement mensuel. Le </w:t>
      </w:r>
      <w:r w:rsidRPr="00F23934">
        <w:rPr>
          <w:b/>
          <w:bCs/>
          <w:lang w:val="fr-FR"/>
        </w:rPr>
        <w:t>rapport à la possession</w:t>
      </w:r>
      <w:r w:rsidRPr="00F23934">
        <w:rPr>
          <w:lang w:val="fr-FR"/>
        </w:rPr>
        <w:t xml:space="preserve"> est totalement inversé : ce qui compte, ce n’est plus de </w:t>
      </w:r>
      <w:r w:rsidRPr="00F23934">
        <w:rPr>
          <w:b/>
          <w:bCs/>
          <w:lang w:val="fr-FR"/>
        </w:rPr>
        <w:t>posséder</w:t>
      </w:r>
      <w:r w:rsidRPr="00F23934">
        <w:rPr>
          <w:lang w:val="fr-FR"/>
        </w:rPr>
        <w:t xml:space="preserve"> une œuvre, mais d’y avoir </w:t>
      </w:r>
      <w:r w:rsidRPr="00F23934">
        <w:rPr>
          <w:b/>
          <w:bCs/>
          <w:lang w:val="fr-FR"/>
        </w:rPr>
        <w:t>accès</w:t>
      </w:r>
      <w:r w:rsidRPr="00F23934">
        <w:rPr>
          <w:lang w:val="fr-FR"/>
        </w:rPr>
        <w:t xml:space="preserve"> à tout moment, avec une bibliothèque toujours à jour et un choix immense.</w:t>
      </w:r>
    </w:p>
    <w:p w14:paraId="0A178390" w14:textId="77777777" w:rsidR="00F23934" w:rsidRPr="00F23934" w:rsidRDefault="00F23934" w:rsidP="00F23934">
      <w:pPr>
        <w:pStyle w:val="Sansinterligne"/>
        <w:rPr>
          <w:lang w:val="fr-FR"/>
        </w:rPr>
      </w:pPr>
      <w:r w:rsidRPr="00F23934">
        <w:rPr>
          <w:lang w:val="fr-FR"/>
        </w:rPr>
        <w:t xml:space="preserve">Ces modèles offrent une </w:t>
      </w:r>
      <w:r w:rsidRPr="00F23934">
        <w:rPr>
          <w:b/>
          <w:bCs/>
          <w:lang w:val="fr-FR"/>
        </w:rPr>
        <w:t>souplesse</w:t>
      </w:r>
      <w:r w:rsidRPr="00F23934">
        <w:rPr>
          <w:lang w:val="fr-FR"/>
        </w:rPr>
        <w:t xml:space="preserve"> sans précédent. Tu n’as plus besoin de stocker des produits physiques ou de te limiter à ce que tu as acheté. À la place, tu peux </w:t>
      </w:r>
      <w:r w:rsidRPr="00F23934">
        <w:rPr>
          <w:b/>
          <w:bCs/>
          <w:lang w:val="fr-FR"/>
        </w:rPr>
        <w:t>découvrir</w:t>
      </w:r>
      <w:r w:rsidRPr="00F23934">
        <w:rPr>
          <w:lang w:val="fr-FR"/>
        </w:rPr>
        <w:t xml:space="preserve"> et </w:t>
      </w:r>
      <w:r w:rsidRPr="00F23934">
        <w:rPr>
          <w:b/>
          <w:bCs/>
          <w:lang w:val="fr-FR"/>
        </w:rPr>
        <w:t>consommer</w:t>
      </w:r>
      <w:r w:rsidRPr="00F23934">
        <w:rPr>
          <w:lang w:val="fr-FR"/>
        </w:rPr>
        <w:t xml:space="preserve"> un contenu immense sans avoir à te soucier de l'accumulation de biens physiques.</w:t>
      </w:r>
    </w:p>
    <w:p w14:paraId="431EF232" w14:textId="6D720BFE" w:rsidR="00F23934" w:rsidRPr="00F23934" w:rsidRDefault="00F23934" w:rsidP="00F23934">
      <w:pPr>
        <w:pStyle w:val="Sansinterligne"/>
        <w:rPr>
          <w:lang w:val="fr-FR"/>
        </w:rPr>
      </w:pPr>
    </w:p>
    <w:p w14:paraId="153E3B90" w14:textId="4B4308F5" w:rsidR="00F23934" w:rsidRPr="00F23934" w:rsidRDefault="00F23934" w:rsidP="00F23934">
      <w:pPr>
        <w:pStyle w:val="Titre2"/>
        <w:rPr>
          <w:lang w:val="fr-FR"/>
        </w:rPr>
      </w:pPr>
      <w:bookmarkStart w:id="15" w:name="_Toc179994716"/>
      <w:r w:rsidRPr="00F23934">
        <w:rPr>
          <w:lang w:val="fr-FR"/>
        </w:rPr>
        <w:t>Impact sur les entreprises et les consommateurs</w:t>
      </w:r>
      <w:bookmarkEnd w:id="15"/>
    </w:p>
    <w:p w14:paraId="6334DACD" w14:textId="77777777" w:rsidR="00F23934" w:rsidRDefault="00F23934" w:rsidP="00F23934">
      <w:pPr>
        <w:pStyle w:val="Sansinterligne"/>
        <w:rPr>
          <w:lang w:val="fr-FR"/>
        </w:rPr>
      </w:pPr>
    </w:p>
    <w:p w14:paraId="0F7FBD29" w14:textId="420C0BFE" w:rsidR="00F23934" w:rsidRPr="00F23934" w:rsidRDefault="00F23934" w:rsidP="00F23934">
      <w:pPr>
        <w:pStyle w:val="Sansinterligne"/>
        <w:rPr>
          <w:lang w:val="fr-FR"/>
        </w:rPr>
      </w:pPr>
      <w:r w:rsidRPr="00F23934">
        <w:rPr>
          <w:lang w:val="fr-FR"/>
        </w:rPr>
        <w:t xml:space="preserve">Ces évolutions ont des impacts majeurs à la fois sur les </w:t>
      </w:r>
      <w:r w:rsidRPr="00F23934">
        <w:rPr>
          <w:b/>
          <w:bCs/>
          <w:lang w:val="fr-FR"/>
        </w:rPr>
        <w:t>entreprises</w:t>
      </w:r>
      <w:r w:rsidRPr="00F23934">
        <w:rPr>
          <w:lang w:val="fr-FR"/>
        </w:rPr>
        <w:t xml:space="preserve"> et sur les </w:t>
      </w:r>
      <w:r w:rsidRPr="00F23934">
        <w:rPr>
          <w:b/>
          <w:bCs/>
          <w:lang w:val="fr-FR"/>
        </w:rPr>
        <w:t>consommateurs</w:t>
      </w:r>
      <w:r w:rsidRPr="00F23934">
        <w:rPr>
          <w:lang w:val="fr-FR"/>
        </w:rPr>
        <w:t>, transformant radicalement la manière dont les services et produits sont créés, vendus et utilisés.</w:t>
      </w:r>
    </w:p>
    <w:p w14:paraId="0193FC88" w14:textId="77777777" w:rsidR="00F23934" w:rsidRDefault="00F23934" w:rsidP="00F23934">
      <w:pPr>
        <w:pStyle w:val="Sansinterligne"/>
        <w:rPr>
          <w:b/>
          <w:bCs/>
          <w:lang w:val="fr-FR"/>
        </w:rPr>
      </w:pPr>
    </w:p>
    <w:p w14:paraId="32888A10" w14:textId="7DBAC7E8" w:rsidR="00F23934" w:rsidRPr="00F23934" w:rsidRDefault="00F23934" w:rsidP="00F23934">
      <w:pPr>
        <w:pStyle w:val="Sansinterligne"/>
        <w:rPr>
          <w:b/>
          <w:bCs/>
          <w:lang w:val="fr-FR"/>
        </w:rPr>
      </w:pPr>
      <w:r w:rsidRPr="00F23934">
        <w:rPr>
          <w:b/>
          <w:bCs/>
          <w:lang w:val="fr-FR"/>
        </w:rPr>
        <w:t>A. Impact sur les entreprises :</w:t>
      </w:r>
    </w:p>
    <w:p w14:paraId="3B255C2F" w14:textId="77777777" w:rsidR="00F23934" w:rsidRPr="00F23934" w:rsidRDefault="00F23934" w:rsidP="00F23934">
      <w:pPr>
        <w:pStyle w:val="Sansinterligne"/>
        <w:rPr>
          <w:lang w:val="fr-FR"/>
        </w:rPr>
      </w:pPr>
      <w:r w:rsidRPr="00F23934">
        <w:rPr>
          <w:lang w:val="fr-FR"/>
        </w:rPr>
        <w:t xml:space="preserve">Pour les entreprises, ces modèles offrent une </w:t>
      </w:r>
      <w:r w:rsidRPr="00F23934">
        <w:rPr>
          <w:b/>
          <w:bCs/>
          <w:lang w:val="fr-FR"/>
        </w:rPr>
        <w:t>flexibilité</w:t>
      </w:r>
      <w:r w:rsidRPr="00F23934">
        <w:rPr>
          <w:lang w:val="fr-FR"/>
        </w:rPr>
        <w:t xml:space="preserve"> qui permet de </w:t>
      </w:r>
      <w:r w:rsidRPr="00F23934">
        <w:rPr>
          <w:b/>
          <w:bCs/>
          <w:lang w:val="fr-FR"/>
        </w:rPr>
        <w:t>réduire les coûts fixes</w:t>
      </w:r>
      <w:r w:rsidRPr="00F23934">
        <w:rPr>
          <w:lang w:val="fr-FR"/>
        </w:rPr>
        <w:t xml:space="preserve">. Par exemple, au lieu d’investir des millions dans des serveurs physiques pour stocker des données, une entreprise peut désormais utiliser des solutions de </w:t>
      </w:r>
      <w:r w:rsidRPr="00F23934">
        <w:rPr>
          <w:b/>
          <w:bCs/>
          <w:lang w:val="fr-FR"/>
        </w:rPr>
        <w:t xml:space="preserve">cloud </w:t>
      </w:r>
      <w:proofErr w:type="spellStart"/>
      <w:r w:rsidRPr="00F23934">
        <w:rPr>
          <w:b/>
          <w:bCs/>
          <w:lang w:val="fr-FR"/>
        </w:rPr>
        <w:t>computing</w:t>
      </w:r>
      <w:proofErr w:type="spellEnd"/>
      <w:r w:rsidRPr="00F23934">
        <w:rPr>
          <w:lang w:val="fr-FR"/>
        </w:rPr>
        <w:t xml:space="preserve"> comme </w:t>
      </w:r>
      <w:r w:rsidRPr="00F23934">
        <w:rPr>
          <w:b/>
          <w:bCs/>
          <w:lang w:val="fr-FR"/>
        </w:rPr>
        <w:t>Microsoft Azure</w:t>
      </w:r>
      <w:r w:rsidRPr="00F23934">
        <w:rPr>
          <w:lang w:val="fr-FR"/>
        </w:rPr>
        <w:t xml:space="preserve"> ou </w:t>
      </w:r>
      <w:r w:rsidRPr="00F23934">
        <w:rPr>
          <w:b/>
          <w:bCs/>
          <w:lang w:val="fr-FR"/>
        </w:rPr>
        <w:t>Google Cloud</w:t>
      </w:r>
      <w:r w:rsidRPr="00F23934">
        <w:rPr>
          <w:lang w:val="fr-FR"/>
        </w:rPr>
        <w:t xml:space="preserve">, où elle ne paie que pour l’espace et les ressources dont elle a besoin, quand elle en a besoin. Cela permet d’éviter les </w:t>
      </w:r>
      <w:r w:rsidRPr="00F23934">
        <w:rPr>
          <w:b/>
          <w:bCs/>
          <w:lang w:val="fr-FR"/>
        </w:rPr>
        <w:t>investissements lourds</w:t>
      </w:r>
      <w:r w:rsidRPr="00F23934">
        <w:rPr>
          <w:lang w:val="fr-FR"/>
        </w:rPr>
        <w:t xml:space="preserve"> en infrastructures coûteuses et de s’adapter plus rapidement aux besoins changeants du marché.</w:t>
      </w:r>
    </w:p>
    <w:p w14:paraId="234E3EC8" w14:textId="77777777" w:rsidR="00F23934" w:rsidRPr="00F23934" w:rsidRDefault="00F23934" w:rsidP="00F23934">
      <w:pPr>
        <w:pStyle w:val="Sansinterligne"/>
        <w:rPr>
          <w:lang w:val="fr-FR"/>
        </w:rPr>
      </w:pPr>
      <w:r w:rsidRPr="00F23934">
        <w:rPr>
          <w:lang w:val="fr-FR"/>
        </w:rPr>
        <w:t xml:space="preserve">De plus, les entreprises qui utilisent des </w:t>
      </w:r>
      <w:r w:rsidRPr="00F23934">
        <w:rPr>
          <w:b/>
          <w:bCs/>
          <w:lang w:val="fr-FR"/>
        </w:rPr>
        <w:t>modèles d’abonnement</w:t>
      </w:r>
      <w:r w:rsidRPr="00F23934">
        <w:rPr>
          <w:lang w:val="fr-FR"/>
        </w:rPr>
        <w:t xml:space="preserve"> bénéficient d'une </w:t>
      </w:r>
      <w:r w:rsidRPr="00F23934">
        <w:rPr>
          <w:b/>
          <w:bCs/>
          <w:lang w:val="fr-FR"/>
        </w:rPr>
        <w:t>récurrence des revenus</w:t>
      </w:r>
      <w:r w:rsidRPr="00F23934">
        <w:rPr>
          <w:lang w:val="fr-FR"/>
        </w:rPr>
        <w:t xml:space="preserve">. Contrairement à la vente unique d’un produit, l’abonnement garantit des revenus réguliers, ce qui stabilise le modèle économique et permet une </w:t>
      </w:r>
      <w:r w:rsidRPr="00F23934">
        <w:rPr>
          <w:b/>
          <w:bCs/>
          <w:lang w:val="fr-FR"/>
        </w:rPr>
        <w:t>croissance prévisible</w:t>
      </w:r>
      <w:r w:rsidRPr="00F23934">
        <w:rPr>
          <w:lang w:val="fr-FR"/>
        </w:rPr>
        <w:t>.</w:t>
      </w:r>
    </w:p>
    <w:p w14:paraId="60765AA3" w14:textId="77777777" w:rsidR="00F23934" w:rsidRDefault="00F23934" w:rsidP="00F23934">
      <w:pPr>
        <w:pStyle w:val="Sansinterligne"/>
        <w:rPr>
          <w:b/>
          <w:bCs/>
          <w:lang w:val="fr-FR"/>
        </w:rPr>
      </w:pPr>
    </w:p>
    <w:p w14:paraId="0BCB51FB" w14:textId="254B9A97" w:rsidR="00F23934" w:rsidRPr="00F23934" w:rsidRDefault="00F23934" w:rsidP="00F23934">
      <w:pPr>
        <w:pStyle w:val="Sansinterligne"/>
        <w:rPr>
          <w:b/>
          <w:bCs/>
          <w:lang w:val="fr-FR"/>
        </w:rPr>
      </w:pPr>
      <w:r w:rsidRPr="00F23934">
        <w:rPr>
          <w:b/>
          <w:bCs/>
          <w:lang w:val="fr-FR"/>
        </w:rPr>
        <w:t>B. Impact sur les consommateurs :</w:t>
      </w:r>
    </w:p>
    <w:p w14:paraId="1214BD10" w14:textId="77777777" w:rsidR="00F23934" w:rsidRPr="00F23934" w:rsidRDefault="00F23934" w:rsidP="00F23934">
      <w:pPr>
        <w:pStyle w:val="Sansinterligne"/>
        <w:rPr>
          <w:lang w:val="fr-FR"/>
        </w:rPr>
      </w:pPr>
      <w:r w:rsidRPr="00F23934">
        <w:rPr>
          <w:lang w:val="fr-FR"/>
        </w:rPr>
        <w:t xml:space="preserve">Du côté des consommateurs, l’accès à des services sans le fardeau de la </w:t>
      </w:r>
      <w:r w:rsidRPr="00F23934">
        <w:rPr>
          <w:b/>
          <w:bCs/>
          <w:lang w:val="fr-FR"/>
        </w:rPr>
        <w:t>possession directe</w:t>
      </w:r>
      <w:r w:rsidRPr="00F23934">
        <w:rPr>
          <w:lang w:val="fr-FR"/>
        </w:rPr>
        <w:t xml:space="preserve"> présente plusieurs avantages. D'abord, cela permet une </w:t>
      </w:r>
      <w:r w:rsidRPr="00F23934">
        <w:rPr>
          <w:b/>
          <w:bCs/>
          <w:lang w:val="fr-FR"/>
        </w:rPr>
        <w:t>accessibilité accrue</w:t>
      </w:r>
      <w:r w:rsidRPr="00F23934">
        <w:rPr>
          <w:lang w:val="fr-FR"/>
        </w:rPr>
        <w:t xml:space="preserve"> : au lieu de dépenser une grosse somme d’argent pour acheter un bien (comme une voiture ou un CD), tu paies un montant modeste pour accéder à l'usage de ce bien ou à un service (comme une voiture partagée ou de la musique en streaming). Cela ouvre des portes à des </w:t>
      </w:r>
      <w:r w:rsidRPr="00F23934">
        <w:rPr>
          <w:b/>
          <w:bCs/>
          <w:lang w:val="fr-FR"/>
        </w:rPr>
        <w:t>services de qualité</w:t>
      </w:r>
      <w:r w:rsidRPr="00F23934">
        <w:rPr>
          <w:lang w:val="fr-FR"/>
        </w:rPr>
        <w:t xml:space="preserve"> qui seraient autrement inaccessibles pour certains consommateurs.</w:t>
      </w:r>
    </w:p>
    <w:p w14:paraId="40A5CF1A" w14:textId="77777777" w:rsidR="00F23934" w:rsidRDefault="00F23934" w:rsidP="00F23934">
      <w:pPr>
        <w:pStyle w:val="Sansinterligne"/>
        <w:rPr>
          <w:lang w:val="fr-FR"/>
        </w:rPr>
      </w:pPr>
      <w:r w:rsidRPr="00F23934">
        <w:rPr>
          <w:lang w:val="fr-FR"/>
        </w:rPr>
        <w:t xml:space="preserve">En outre, ces modèles permettent aux consommateurs de </w:t>
      </w:r>
      <w:r w:rsidRPr="00F23934">
        <w:rPr>
          <w:b/>
          <w:bCs/>
          <w:lang w:val="fr-FR"/>
        </w:rPr>
        <w:t>personnaliser</w:t>
      </w:r>
      <w:r w:rsidRPr="00F23934">
        <w:rPr>
          <w:lang w:val="fr-FR"/>
        </w:rPr>
        <w:t xml:space="preserve"> et d'</w:t>
      </w:r>
      <w:r w:rsidRPr="00F23934">
        <w:rPr>
          <w:b/>
          <w:bCs/>
          <w:lang w:val="fr-FR"/>
        </w:rPr>
        <w:t>adapter</w:t>
      </w:r>
      <w:r w:rsidRPr="00F23934">
        <w:rPr>
          <w:lang w:val="fr-FR"/>
        </w:rPr>
        <w:t xml:space="preserve"> leur consommation selon leurs besoins, avec la possibilité de </w:t>
      </w:r>
      <w:r w:rsidRPr="00F23934">
        <w:rPr>
          <w:b/>
          <w:bCs/>
          <w:lang w:val="fr-FR"/>
        </w:rPr>
        <w:t>changer de service</w:t>
      </w:r>
      <w:r w:rsidRPr="00F23934">
        <w:rPr>
          <w:lang w:val="fr-FR"/>
        </w:rPr>
        <w:t xml:space="preserve"> ou de </w:t>
      </w:r>
      <w:r w:rsidRPr="00F23934">
        <w:rPr>
          <w:b/>
          <w:bCs/>
          <w:lang w:val="fr-FR"/>
        </w:rPr>
        <w:t>niveau d’abonnement</w:t>
      </w:r>
      <w:r w:rsidRPr="00F23934">
        <w:rPr>
          <w:lang w:val="fr-FR"/>
        </w:rPr>
        <w:t xml:space="preserve"> en fonction de leurs préférences ou de leur budget. Cela crée une expérience utilisateur beaucoup plus fluide et flexible, comparée à la rigidité des modèles basés sur la propriété.</w:t>
      </w:r>
    </w:p>
    <w:p w14:paraId="454CDB2B" w14:textId="77777777" w:rsidR="00F23934" w:rsidRDefault="00F23934" w:rsidP="00F23934">
      <w:pPr>
        <w:pStyle w:val="Sansinterligne"/>
        <w:rPr>
          <w:lang w:val="fr-FR"/>
        </w:rPr>
      </w:pPr>
    </w:p>
    <w:p w14:paraId="59F93629" w14:textId="12001D67" w:rsidR="006E3D3A" w:rsidRDefault="006E3D3A">
      <w:pPr>
        <w:rPr>
          <w:lang w:val="fr-FR"/>
        </w:rPr>
      </w:pPr>
      <w:r>
        <w:rPr>
          <w:lang w:val="fr-FR"/>
        </w:rPr>
        <w:br w:type="page"/>
      </w:r>
    </w:p>
    <w:p w14:paraId="1ADF6310" w14:textId="77777777" w:rsidR="006E3D3A" w:rsidRPr="006E3D3A" w:rsidRDefault="006E3D3A" w:rsidP="006E3D3A">
      <w:pPr>
        <w:pStyle w:val="Titre1"/>
        <w:rPr>
          <w:lang w:val="fr-FR"/>
        </w:rPr>
      </w:pPr>
      <w:bookmarkStart w:id="16" w:name="_Toc179994717"/>
      <w:r w:rsidRPr="006E3D3A">
        <w:rPr>
          <w:lang w:val="fr-FR"/>
        </w:rPr>
        <w:lastRenderedPageBreak/>
        <w:t>Les normes et standards dans l’économie numérique</w:t>
      </w:r>
      <w:bookmarkEnd w:id="16"/>
    </w:p>
    <w:p w14:paraId="761F07E2" w14:textId="77777777" w:rsidR="006E3D3A" w:rsidRDefault="006E3D3A" w:rsidP="006E3D3A">
      <w:pPr>
        <w:pStyle w:val="Sansinterligne"/>
        <w:rPr>
          <w:lang w:val="fr-FR"/>
        </w:rPr>
      </w:pPr>
    </w:p>
    <w:p w14:paraId="06E81610" w14:textId="54705FFB" w:rsidR="006E3D3A" w:rsidRPr="006E3D3A" w:rsidRDefault="006E3D3A" w:rsidP="006E3D3A">
      <w:pPr>
        <w:pStyle w:val="Sansinterligne"/>
        <w:rPr>
          <w:lang w:val="fr-FR"/>
        </w:rPr>
      </w:pPr>
      <w:r w:rsidRPr="006E3D3A">
        <w:rPr>
          <w:lang w:val="fr-FR"/>
        </w:rPr>
        <w:t xml:space="preserve">Dans l’économie, et plus encore dans l’économie numérique, les </w:t>
      </w:r>
      <w:r w:rsidRPr="006E3D3A">
        <w:rPr>
          <w:b/>
          <w:bCs/>
          <w:lang w:val="fr-FR"/>
        </w:rPr>
        <w:t>normes</w:t>
      </w:r>
      <w:r w:rsidRPr="006E3D3A">
        <w:rPr>
          <w:lang w:val="fr-FR"/>
        </w:rPr>
        <w:t xml:space="preserve"> et </w:t>
      </w:r>
      <w:r w:rsidRPr="006E3D3A">
        <w:rPr>
          <w:b/>
          <w:bCs/>
          <w:lang w:val="fr-FR"/>
        </w:rPr>
        <w:t>standards</w:t>
      </w:r>
      <w:r w:rsidRPr="006E3D3A">
        <w:rPr>
          <w:lang w:val="fr-FR"/>
        </w:rPr>
        <w:t xml:space="preserve"> jouent un rôle fondamental. Ils assurent que tout fonctionne bien ensemble, et permettent aux technologies de s’intégrer harmonieusement, favorisant ainsi l’innovation et la croissance des marchés. Mais plus que ça, ils sont aussi un terrain de </w:t>
      </w:r>
      <w:r w:rsidRPr="006E3D3A">
        <w:rPr>
          <w:b/>
          <w:bCs/>
          <w:lang w:val="fr-FR"/>
        </w:rPr>
        <w:t>concurrence</w:t>
      </w:r>
      <w:r w:rsidRPr="006E3D3A">
        <w:rPr>
          <w:lang w:val="fr-FR"/>
        </w:rPr>
        <w:t xml:space="preserve"> féroce entre les entreprises qui veulent imposer leur propre standard comme la norme dominante.</w:t>
      </w:r>
    </w:p>
    <w:p w14:paraId="4C19CF6F" w14:textId="77777777" w:rsidR="006E3D3A" w:rsidRDefault="006E3D3A" w:rsidP="006E3D3A">
      <w:pPr>
        <w:pStyle w:val="Sansinterligne"/>
        <w:rPr>
          <w:b/>
          <w:bCs/>
          <w:lang w:val="fr-FR"/>
        </w:rPr>
      </w:pPr>
    </w:p>
    <w:p w14:paraId="10A30E9A" w14:textId="42EC7E74" w:rsidR="006E3D3A" w:rsidRPr="006E3D3A" w:rsidRDefault="006E3D3A" w:rsidP="006E3D3A">
      <w:pPr>
        <w:pStyle w:val="Titre2"/>
        <w:numPr>
          <w:ilvl w:val="0"/>
          <w:numId w:val="20"/>
        </w:numPr>
        <w:rPr>
          <w:lang w:val="fr-FR"/>
        </w:rPr>
      </w:pPr>
      <w:bookmarkStart w:id="17" w:name="_Toc179994718"/>
      <w:r w:rsidRPr="006E3D3A">
        <w:rPr>
          <w:lang w:val="fr-FR"/>
        </w:rPr>
        <w:t>Le rôle des normes dans l’économie</w:t>
      </w:r>
      <w:bookmarkEnd w:id="17"/>
    </w:p>
    <w:p w14:paraId="5A73D28E" w14:textId="77777777" w:rsidR="006E3D3A" w:rsidRPr="006E3D3A" w:rsidRDefault="006E3D3A" w:rsidP="006E3D3A">
      <w:pPr>
        <w:pStyle w:val="Sansinterligne"/>
        <w:rPr>
          <w:lang w:val="fr-FR"/>
        </w:rPr>
      </w:pPr>
      <w:r w:rsidRPr="006E3D3A">
        <w:rPr>
          <w:lang w:val="fr-FR"/>
        </w:rPr>
        <w:t xml:space="preserve">Pour comprendre leur importance, on peut se tourner vers les travaux de </w:t>
      </w:r>
      <w:r w:rsidRPr="006E3D3A">
        <w:rPr>
          <w:b/>
          <w:bCs/>
          <w:lang w:val="fr-FR"/>
        </w:rPr>
        <w:t>Douglass North</w:t>
      </w:r>
      <w:r w:rsidRPr="006E3D3A">
        <w:rPr>
          <w:lang w:val="fr-FR"/>
        </w:rPr>
        <w:t xml:space="preserve">, un économiste qui a beaucoup insisté sur le rôle des </w:t>
      </w:r>
      <w:r w:rsidRPr="006E3D3A">
        <w:rPr>
          <w:b/>
          <w:bCs/>
          <w:lang w:val="fr-FR"/>
        </w:rPr>
        <w:t>institutions</w:t>
      </w:r>
      <w:r w:rsidRPr="006E3D3A">
        <w:rPr>
          <w:lang w:val="fr-FR"/>
        </w:rPr>
        <w:t xml:space="preserve"> dans la réduction de l’</w:t>
      </w:r>
      <w:r w:rsidRPr="006E3D3A">
        <w:rPr>
          <w:b/>
          <w:bCs/>
          <w:lang w:val="fr-FR"/>
        </w:rPr>
        <w:t>incertitude</w:t>
      </w:r>
      <w:r w:rsidRPr="006E3D3A">
        <w:rPr>
          <w:lang w:val="fr-FR"/>
        </w:rPr>
        <w:t xml:space="preserve"> dans les échanges économiques. Dans un environnement numérique où tout est interconnecté, les </w:t>
      </w:r>
      <w:r w:rsidRPr="006E3D3A">
        <w:rPr>
          <w:b/>
          <w:bCs/>
          <w:lang w:val="fr-FR"/>
        </w:rPr>
        <w:t>normes</w:t>
      </w:r>
      <w:r w:rsidRPr="006E3D3A">
        <w:rPr>
          <w:lang w:val="fr-FR"/>
        </w:rPr>
        <w:t xml:space="preserve"> servent justement à créer un cadre stable et prévisible, facilitant ainsi les transactions et les interactions entre différents acteurs.</w:t>
      </w:r>
    </w:p>
    <w:p w14:paraId="7FFA0722" w14:textId="77777777" w:rsidR="006E3D3A" w:rsidRDefault="006E3D3A" w:rsidP="006E3D3A">
      <w:pPr>
        <w:pStyle w:val="Sansinterligne"/>
        <w:rPr>
          <w:b/>
          <w:bCs/>
          <w:lang w:val="fr-FR"/>
        </w:rPr>
      </w:pPr>
    </w:p>
    <w:p w14:paraId="28617CA9" w14:textId="62D77D97" w:rsidR="006E3D3A" w:rsidRPr="006E3D3A" w:rsidRDefault="006E3D3A" w:rsidP="006E3D3A">
      <w:pPr>
        <w:pStyle w:val="Sansinterligne"/>
        <w:rPr>
          <w:b/>
          <w:bCs/>
          <w:lang w:val="fr-FR"/>
        </w:rPr>
      </w:pPr>
      <w:r w:rsidRPr="006E3D3A">
        <w:rPr>
          <w:b/>
          <w:bCs/>
          <w:lang w:val="fr-FR"/>
        </w:rPr>
        <w:t>A. Douglass North et l’importance des institutions :</w:t>
      </w:r>
    </w:p>
    <w:p w14:paraId="3EF82886" w14:textId="77777777" w:rsidR="006E3D3A" w:rsidRPr="006E3D3A" w:rsidRDefault="006E3D3A" w:rsidP="006E3D3A">
      <w:pPr>
        <w:pStyle w:val="Sansinterligne"/>
        <w:rPr>
          <w:lang w:val="fr-FR"/>
        </w:rPr>
      </w:pPr>
      <w:r w:rsidRPr="006E3D3A">
        <w:rPr>
          <w:lang w:val="fr-FR"/>
        </w:rPr>
        <w:t xml:space="preserve">Les </w:t>
      </w:r>
      <w:r w:rsidRPr="006E3D3A">
        <w:rPr>
          <w:b/>
          <w:bCs/>
          <w:lang w:val="fr-FR"/>
        </w:rPr>
        <w:t>institutions</w:t>
      </w:r>
      <w:r w:rsidRPr="006E3D3A">
        <w:rPr>
          <w:lang w:val="fr-FR"/>
        </w:rPr>
        <w:t xml:space="preserve">, qu’il s’agisse de règles explicites ou de conventions tacites, réduisent l'incertitude dans l’économie. Les </w:t>
      </w:r>
      <w:r w:rsidRPr="006E3D3A">
        <w:rPr>
          <w:b/>
          <w:bCs/>
          <w:lang w:val="fr-FR"/>
        </w:rPr>
        <w:t>normes</w:t>
      </w:r>
      <w:r w:rsidRPr="006E3D3A">
        <w:rPr>
          <w:lang w:val="fr-FR"/>
        </w:rPr>
        <w:t xml:space="preserve"> sont un exemple de ces institutions : elles permettent aux acteurs économiques de savoir à quoi s'attendre, de garantir que leurs technologies seront compatibles avec celles des autres, et d'éviter des malentendus ou des conflits qui pourraient entraver les échanges.</w:t>
      </w:r>
    </w:p>
    <w:p w14:paraId="5137814F" w14:textId="77777777" w:rsidR="006E3D3A" w:rsidRPr="006E3D3A" w:rsidRDefault="006E3D3A" w:rsidP="006E3D3A">
      <w:pPr>
        <w:pStyle w:val="Sansinterligne"/>
        <w:rPr>
          <w:lang w:val="fr-FR"/>
        </w:rPr>
      </w:pPr>
      <w:r w:rsidRPr="006E3D3A">
        <w:rPr>
          <w:lang w:val="fr-FR"/>
        </w:rPr>
        <w:t xml:space="preserve">Imagine un monde où chaque constructeur de smartphone a son propre type de chargeur. Cela rendrait la vie des consommateurs bien plus compliquée ! Grâce à des </w:t>
      </w:r>
      <w:r w:rsidRPr="006E3D3A">
        <w:rPr>
          <w:b/>
          <w:bCs/>
          <w:lang w:val="fr-FR"/>
        </w:rPr>
        <w:t>normes</w:t>
      </w:r>
      <w:r w:rsidRPr="006E3D3A">
        <w:rPr>
          <w:lang w:val="fr-FR"/>
        </w:rPr>
        <w:t xml:space="preserve"> comme le </w:t>
      </w:r>
      <w:r w:rsidRPr="006E3D3A">
        <w:rPr>
          <w:b/>
          <w:bCs/>
          <w:lang w:val="fr-FR"/>
        </w:rPr>
        <w:t>USB</w:t>
      </w:r>
      <w:r w:rsidRPr="006E3D3A">
        <w:rPr>
          <w:lang w:val="fr-FR"/>
        </w:rPr>
        <w:t xml:space="preserve">, tu peux utiliser le même chargeur pour plusieurs appareils, simplifiant ainsi les interactions entre les différents produits. Ce type de standard réduit l’incertitude et </w:t>
      </w:r>
      <w:r w:rsidRPr="006E3D3A">
        <w:rPr>
          <w:b/>
          <w:bCs/>
          <w:lang w:val="fr-FR"/>
        </w:rPr>
        <w:t>facilite l’adoption des nouvelles technologies</w:t>
      </w:r>
      <w:r w:rsidRPr="006E3D3A">
        <w:rPr>
          <w:lang w:val="fr-FR"/>
        </w:rPr>
        <w:t>.</w:t>
      </w:r>
    </w:p>
    <w:p w14:paraId="6A0A63FD" w14:textId="77777777" w:rsidR="006E3D3A" w:rsidRDefault="006E3D3A" w:rsidP="006E3D3A">
      <w:pPr>
        <w:pStyle w:val="Sansinterligne"/>
        <w:rPr>
          <w:b/>
          <w:bCs/>
          <w:lang w:val="fr-FR"/>
        </w:rPr>
      </w:pPr>
    </w:p>
    <w:p w14:paraId="59688B5D" w14:textId="35F0982A" w:rsidR="006E3D3A" w:rsidRPr="006E3D3A" w:rsidRDefault="006E3D3A" w:rsidP="006E3D3A">
      <w:pPr>
        <w:pStyle w:val="Sansinterligne"/>
        <w:rPr>
          <w:b/>
          <w:bCs/>
          <w:lang w:val="fr-FR"/>
        </w:rPr>
      </w:pPr>
      <w:r w:rsidRPr="006E3D3A">
        <w:rPr>
          <w:b/>
          <w:bCs/>
          <w:lang w:val="fr-FR"/>
        </w:rPr>
        <w:t>B. Shapiro et la concurrence par les standards :</w:t>
      </w:r>
    </w:p>
    <w:p w14:paraId="1AB75C8F" w14:textId="77777777" w:rsidR="006E3D3A" w:rsidRPr="006E3D3A" w:rsidRDefault="006E3D3A" w:rsidP="006E3D3A">
      <w:pPr>
        <w:pStyle w:val="Sansinterligne"/>
        <w:rPr>
          <w:lang w:val="fr-FR"/>
        </w:rPr>
      </w:pPr>
      <w:r w:rsidRPr="006E3D3A">
        <w:rPr>
          <w:lang w:val="fr-FR"/>
        </w:rPr>
        <w:t xml:space="preserve">Dans l’économie numérique, les entreprises sont souvent en </w:t>
      </w:r>
      <w:r w:rsidRPr="006E3D3A">
        <w:rPr>
          <w:b/>
          <w:bCs/>
          <w:lang w:val="fr-FR"/>
        </w:rPr>
        <w:t>concurrence</w:t>
      </w:r>
      <w:r w:rsidRPr="006E3D3A">
        <w:rPr>
          <w:lang w:val="fr-FR"/>
        </w:rPr>
        <w:t xml:space="preserve"> non pas seulement pour vendre leurs produits, mais aussi pour </w:t>
      </w:r>
      <w:r w:rsidRPr="006E3D3A">
        <w:rPr>
          <w:b/>
          <w:bCs/>
          <w:lang w:val="fr-FR"/>
        </w:rPr>
        <w:t>imposer leurs standards</w:t>
      </w:r>
      <w:r w:rsidRPr="006E3D3A">
        <w:rPr>
          <w:lang w:val="fr-FR"/>
        </w:rPr>
        <w:t xml:space="preserve">. C’est ce que </w:t>
      </w:r>
      <w:r w:rsidRPr="006E3D3A">
        <w:rPr>
          <w:b/>
          <w:bCs/>
          <w:lang w:val="fr-FR"/>
        </w:rPr>
        <w:t>Carl Shapiro</w:t>
      </w:r>
      <w:r w:rsidRPr="006E3D3A">
        <w:rPr>
          <w:lang w:val="fr-FR"/>
        </w:rPr>
        <w:t xml:space="preserve"> a appelé la </w:t>
      </w:r>
      <w:r w:rsidRPr="006E3D3A">
        <w:rPr>
          <w:b/>
          <w:bCs/>
          <w:lang w:val="fr-FR"/>
        </w:rPr>
        <w:t>concurrence par les standards</w:t>
      </w:r>
      <w:r w:rsidRPr="006E3D3A">
        <w:rPr>
          <w:lang w:val="fr-FR"/>
        </w:rPr>
        <w:t xml:space="preserve">. Les entreprises savent que si elles réussissent à imposer leur norme, elles peuvent </w:t>
      </w:r>
      <w:r w:rsidRPr="006E3D3A">
        <w:rPr>
          <w:b/>
          <w:bCs/>
          <w:lang w:val="fr-FR"/>
        </w:rPr>
        <w:t>façonner la direction d’un marché entier</w:t>
      </w:r>
      <w:r w:rsidRPr="006E3D3A">
        <w:rPr>
          <w:lang w:val="fr-FR"/>
        </w:rPr>
        <w:t>.</w:t>
      </w:r>
    </w:p>
    <w:p w14:paraId="07669166" w14:textId="77777777" w:rsidR="006E3D3A" w:rsidRPr="006E3D3A" w:rsidRDefault="006E3D3A" w:rsidP="006E3D3A">
      <w:pPr>
        <w:pStyle w:val="Sansinterligne"/>
        <w:rPr>
          <w:lang w:val="fr-FR"/>
        </w:rPr>
      </w:pPr>
      <w:r w:rsidRPr="006E3D3A">
        <w:rPr>
          <w:lang w:val="fr-FR"/>
        </w:rPr>
        <w:t xml:space="preserve">Un bon exemple est la bataille entre les </w:t>
      </w:r>
      <w:r w:rsidRPr="006E3D3A">
        <w:rPr>
          <w:b/>
          <w:bCs/>
          <w:lang w:val="fr-FR"/>
        </w:rPr>
        <w:t>systèmes d’exploitation</w:t>
      </w:r>
      <w:r w:rsidRPr="006E3D3A">
        <w:rPr>
          <w:lang w:val="fr-FR"/>
        </w:rPr>
        <w:t xml:space="preserve"> </w:t>
      </w:r>
      <w:r w:rsidRPr="006E3D3A">
        <w:rPr>
          <w:b/>
          <w:bCs/>
          <w:lang w:val="fr-FR"/>
        </w:rPr>
        <w:t>Android</w:t>
      </w:r>
      <w:r w:rsidRPr="006E3D3A">
        <w:rPr>
          <w:lang w:val="fr-FR"/>
        </w:rPr>
        <w:t xml:space="preserve"> et </w:t>
      </w:r>
      <w:r w:rsidRPr="006E3D3A">
        <w:rPr>
          <w:b/>
          <w:bCs/>
          <w:lang w:val="fr-FR"/>
        </w:rPr>
        <w:t>iOS</w:t>
      </w:r>
      <w:r w:rsidRPr="006E3D3A">
        <w:rPr>
          <w:lang w:val="fr-FR"/>
        </w:rPr>
        <w:t>. Ces deux plateformes sont des standards concurrents. Si tu es un utilisateur d’Android, tout ton écosystème d’applications, de services et de données est lié à Android. De même, si tu utilises un iPhone, tu es dans l’écosystème iOS. Chaque système essaie de devenir la norme dominante, car une fois que les utilisateurs sont « verrouillés » dans cet écosystème, il devient plus difficile de les faire changer de plateforme.</w:t>
      </w:r>
    </w:p>
    <w:p w14:paraId="04E4B96B" w14:textId="2BAACDDC" w:rsidR="006E3D3A" w:rsidRPr="006E3D3A" w:rsidRDefault="006E3D3A" w:rsidP="006E3D3A">
      <w:pPr>
        <w:pStyle w:val="Sansinterligne"/>
        <w:rPr>
          <w:lang w:val="fr-FR"/>
        </w:rPr>
      </w:pPr>
    </w:p>
    <w:p w14:paraId="55A9FCA9" w14:textId="52A82871" w:rsidR="006E3D3A" w:rsidRPr="006E3D3A" w:rsidRDefault="006E3D3A" w:rsidP="006E3D3A">
      <w:pPr>
        <w:pStyle w:val="Titre2"/>
        <w:rPr>
          <w:lang w:val="fr-FR"/>
        </w:rPr>
      </w:pPr>
      <w:bookmarkStart w:id="18" w:name="_Toc179994719"/>
      <w:r w:rsidRPr="006E3D3A">
        <w:rPr>
          <w:lang w:val="fr-FR"/>
        </w:rPr>
        <w:t>Normes et interopérabilité</w:t>
      </w:r>
      <w:bookmarkEnd w:id="18"/>
    </w:p>
    <w:p w14:paraId="0C07782E" w14:textId="77777777" w:rsidR="006E3D3A" w:rsidRDefault="006E3D3A" w:rsidP="006E3D3A">
      <w:pPr>
        <w:pStyle w:val="Sansinterligne"/>
        <w:rPr>
          <w:lang w:val="fr-FR"/>
        </w:rPr>
      </w:pPr>
    </w:p>
    <w:p w14:paraId="754EC179" w14:textId="74DAE170" w:rsidR="006E3D3A" w:rsidRPr="006E3D3A" w:rsidRDefault="006E3D3A" w:rsidP="006E3D3A">
      <w:pPr>
        <w:pStyle w:val="Sansinterligne"/>
        <w:rPr>
          <w:lang w:val="fr-FR"/>
        </w:rPr>
      </w:pPr>
      <w:r w:rsidRPr="006E3D3A">
        <w:rPr>
          <w:lang w:val="fr-FR"/>
        </w:rPr>
        <w:t>Les normes jouent également un rôle clé dans l’</w:t>
      </w:r>
      <w:r w:rsidRPr="006E3D3A">
        <w:rPr>
          <w:b/>
          <w:bCs/>
          <w:lang w:val="fr-FR"/>
        </w:rPr>
        <w:t>interopérabilité</w:t>
      </w:r>
      <w:r w:rsidRPr="006E3D3A">
        <w:rPr>
          <w:lang w:val="fr-FR"/>
        </w:rPr>
        <w:t xml:space="preserve">, c’est-à-dire la capacité des différents systèmes et appareils à </w:t>
      </w:r>
      <w:r w:rsidRPr="006E3D3A">
        <w:rPr>
          <w:b/>
          <w:bCs/>
          <w:lang w:val="fr-FR"/>
        </w:rPr>
        <w:t>travailler ensemble</w:t>
      </w:r>
      <w:r w:rsidRPr="006E3D3A">
        <w:rPr>
          <w:lang w:val="fr-FR"/>
        </w:rPr>
        <w:t>. Dans un monde où de plus en plus d’objets sont connectés et où les technologies interagissent en permanence, l’interopérabilité est cruciale pour assurer que tout fonctionne harmonieusement.</w:t>
      </w:r>
    </w:p>
    <w:p w14:paraId="5A5C4EE6" w14:textId="77777777" w:rsidR="006E3D3A" w:rsidRDefault="006E3D3A" w:rsidP="006E3D3A">
      <w:pPr>
        <w:pStyle w:val="Sansinterligne"/>
        <w:rPr>
          <w:b/>
          <w:bCs/>
          <w:lang w:val="fr-FR"/>
        </w:rPr>
      </w:pPr>
    </w:p>
    <w:p w14:paraId="6961363E" w14:textId="159A452B" w:rsidR="006E3D3A" w:rsidRPr="006E3D3A" w:rsidRDefault="006E3D3A" w:rsidP="006E3D3A">
      <w:pPr>
        <w:pStyle w:val="Sansinterligne"/>
        <w:rPr>
          <w:b/>
          <w:bCs/>
          <w:lang w:val="fr-FR"/>
        </w:rPr>
      </w:pPr>
      <w:r w:rsidRPr="006E3D3A">
        <w:rPr>
          <w:b/>
          <w:bCs/>
          <w:lang w:val="fr-FR"/>
        </w:rPr>
        <w:t>A. USB et Wi-Fi :</w:t>
      </w:r>
    </w:p>
    <w:p w14:paraId="516AC8F5" w14:textId="77777777" w:rsidR="006E3D3A" w:rsidRPr="006E3D3A" w:rsidRDefault="006E3D3A" w:rsidP="006E3D3A">
      <w:pPr>
        <w:pStyle w:val="Sansinterligne"/>
        <w:rPr>
          <w:lang w:val="fr-FR"/>
        </w:rPr>
      </w:pPr>
      <w:r w:rsidRPr="006E3D3A">
        <w:rPr>
          <w:lang w:val="fr-FR"/>
        </w:rPr>
        <w:t xml:space="preserve">Un des meilleurs exemples de </w:t>
      </w:r>
      <w:r w:rsidRPr="006E3D3A">
        <w:rPr>
          <w:b/>
          <w:bCs/>
          <w:lang w:val="fr-FR"/>
        </w:rPr>
        <w:t>normes d’interopérabilité</w:t>
      </w:r>
      <w:r w:rsidRPr="006E3D3A">
        <w:rPr>
          <w:lang w:val="fr-FR"/>
        </w:rPr>
        <w:t xml:space="preserve"> sont les standards comme l’</w:t>
      </w:r>
      <w:r w:rsidRPr="006E3D3A">
        <w:rPr>
          <w:b/>
          <w:bCs/>
          <w:lang w:val="fr-FR"/>
        </w:rPr>
        <w:t>USB</w:t>
      </w:r>
      <w:r w:rsidRPr="006E3D3A">
        <w:rPr>
          <w:lang w:val="fr-FR"/>
        </w:rPr>
        <w:t xml:space="preserve"> et le </w:t>
      </w:r>
      <w:r w:rsidRPr="006E3D3A">
        <w:rPr>
          <w:b/>
          <w:bCs/>
          <w:lang w:val="fr-FR"/>
        </w:rPr>
        <w:t>Wi-Fi</w:t>
      </w:r>
      <w:r w:rsidRPr="006E3D3A">
        <w:rPr>
          <w:lang w:val="fr-FR"/>
        </w:rPr>
        <w:t xml:space="preserve">. Imagine si chaque constructeur d'ordinateurs, de smartphones ou de périphériques avait son propre type de connexion : cela serait un cauchemar pour les consommateurs. Grâce aux </w:t>
      </w:r>
      <w:r w:rsidRPr="006E3D3A">
        <w:rPr>
          <w:b/>
          <w:bCs/>
          <w:lang w:val="fr-FR"/>
        </w:rPr>
        <w:t>standards</w:t>
      </w:r>
      <w:r w:rsidRPr="006E3D3A">
        <w:rPr>
          <w:lang w:val="fr-FR"/>
        </w:rPr>
        <w:t xml:space="preserve"> USB, tu peux connecter des centaines de types d’appareils différents à ton ordinateur, que ce soit une souris, un clavier, ou une clé USB.</w:t>
      </w:r>
    </w:p>
    <w:p w14:paraId="08AC3014" w14:textId="77777777" w:rsidR="006E3D3A" w:rsidRPr="006E3D3A" w:rsidRDefault="006E3D3A" w:rsidP="006E3D3A">
      <w:pPr>
        <w:pStyle w:val="Sansinterligne"/>
        <w:rPr>
          <w:lang w:val="fr-FR"/>
        </w:rPr>
      </w:pPr>
      <w:r w:rsidRPr="006E3D3A">
        <w:rPr>
          <w:lang w:val="fr-FR"/>
        </w:rPr>
        <w:lastRenderedPageBreak/>
        <w:t xml:space="preserve">Le </w:t>
      </w:r>
      <w:r w:rsidRPr="006E3D3A">
        <w:rPr>
          <w:b/>
          <w:bCs/>
          <w:lang w:val="fr-FR"/>
        </w:rPr>
        <w:t>Wi-Fi</w:t>
      </w:r>
      <w:r w:rsidRPr="006E3D3A">
        <w:rPr>
          <w:lang w:val="fr-FR"/>
        </w:rPr>
        <w:t xml:space="preserve"> est un autre exemple parfait. Il permet à des appareils de différents constructeurs (ordinateurs, téléphones, tablettes) de se connecter au même réseau sans fil. Cette </w:t>
      </w:r>
      <w:r w:rsidRPr="006E3D3A">
        <w:rPr>
          <w:b/>
          <w:bCs/>
          <w:lang w:val="fr-FR"/>
        </w:rPr>
        <w:t>compatibilité universelle</w:t>
      </w:r>
      <w:r w:rsidRPr="006E3D3A">
        <w:rPr>
          <w:lang w:val="fr-FR"/>
        </w:rPr>
        <w:t xml:space="preserve"> est un des moteurs de l'adoption massive des nouvelles technologies par les consommateurs. Plus il est facile pour les appareils de fonctionner ensemble, plus il est facile pour les utilisateurs de les adopter.</w:t>
      </w:r>
    </w:p>
    <w:p w14:paraId="4ADD6550" w14:textId="77777777" w:rsidR="006E3D3A" w:rsidRDefault="006E3D3A" w:rsidP="006E3D3A">
      <w:pPr>
        <w:pStyle w:val="Sansinterligne"/>
        <w:rPr>
          <w:b/>
          <w:bCs/>
          <w:lang w:val="fr-FR"/>
        </w:rPr>
      </w:pPr>
    </w:p>
    <w:p w14:paraId="50BD3745" w14:textId="224BA3F3" w:rsidR="006E3D3A" w:rsidRPr="006E3D3A" w:rsidRDefault="006E3D3A" w:rsidP="006E3D3A">
      <w:pPr>
        <w:pStyle w:val="Sansinterligne"/>
        <w:rPr>
          <w:b/>
          <w:bCs/>
          <w:lang w:val="fr-FR"/>
        </w:rPr>
      </w:pPr>
      <w:r w:rsidRPr="006E3D3A">
        <w:rPr>
          <w:b/>
          <w:bCs/>
          <w:lang w:val="fr-FR"/>
        </w:rPr>
        <w:t>B. Le RGPD (Règlement général sur la protection des données) :</w:t>
      </w:r>
    </w:p>
    <w:p w14:paraId="05FE4144" w14:textId="77777777" w:rsidR="006E3D3A" w:rsidRPr="006E3D3A" w:rsidRDefault="006E3D3A" w:rsidP="006E3D3A">
      <w:pPr>
        <w:pStyle w:val="Sansinterligne"/>
        <w:rPr>
          <w:lang w:val="fr-FR"/>
        </w:rPr>
      </w:pPr>
      <w:r w:rsidRPr="006E3D3A">
        <w:rPr>
          <w:lang w:val="fr-FR"/>
        </w:rPr>
        <w:t xml:space="preserve">En plus des normes techniques, il existe aussi des </w:t>
      </w:r>
      <w:r w:rsidRPr="006E3D3A">
        <w:rPr>
          <w:b/>
          <w:bCs/>
          <w:lang w:val="fr-FR"/>
        </w:rPr>
        <w:t>normes réglementaires</w:t>
      </w:r>
      <w:r w:rsidRPr="006E3D3A">
        <w:rPr>
          <w:lang w:val="fr-FR"/>
        </w:rPr>
        <w:t xml:space="preserve"> qui encadrent l’économie numérique. Un bon exemple est le </w:t>
      </w:r>
      <w:r w:rsidRPr="006E3D3A">
        <w:rPr>
          <w:b/>
          <w:bCs/>
          <w:lang w:val="fr-FR"/>
        </w:rPr>
        <w:t>RGPD</w:t>
      </w:r>
      <w:r w:rsidRPr="006E3D3A">
        <w:rPr>
          <w:lang w:val="fr-FR"/>
        </w:rPr>
        <w:t xml:space="preserve"> en Europe. Ce règlement a pour but de </w:t>
      </w:r>
      <w:r w:rsidRPr="006E3D3A">
        <w:rPr>
          <w:b/>
          <w:bCs/>
          <w:lang w:val="fr-FR"/>
        </w:rPr>
        <w:t>protéger les données personnelles</w:t>
      </w:r>
      <w:r w:rsidRPr="006E3D3A">
        <w:rPr>
          <w:lang w:val="fr-FR"/>
        </w:rPr>
        <w:t xml:space="preserve"> des utilisateurs et de forcer les entreprises à être plus transparentes sur la manière dont elles collectent et utilisent ces données.</w:t>
      </w:r>
    </w:p>
    <w:p w14:paraId="061A7019" w14:textId="77777777" w:rsidR="006E3D3A" w:rsidRPr="006E3D3A" w:rsidRDefault="006E3D3A" w:rsidP="006E3D3A">
      <w:pPr>
        <w:pStyle w:val="Sansinterligne"/>
        <w:rPr>
          <w:lang w:val="fr-FR"/>
        </w:rPr>
      </w:pPr>
      <w:r w:rsidRPr="006E3D3A">
        <w:rPr>
          <w:lang w:val="fr-FR"/>
        </w:rPr>
        <w:t xml:space="preserve">Des géants comme </w:t>
      </w:r>
      <w:r w:rsidRPr="006E3D3A">
        <w:rPr>
          <w:b/>
          <w:bCs/>
          <w:lang w:val="fr-FR"/>
        </w:rPr>
        <w:t>Google</w:t>
      </w:r>
      <w:r w:rsidRPr="006E3D3A">
        <w:rPr>
          <w:lang w:val="fr-FR"/>
        </w:rPr>
        <w:t xml:space="preserve"> et </w:t>
      </w:r>
      <w:r w:rsidRPr="006E3D3A">
        <w:rPr>
          <w:b/>
          <w:bCs/>
          <w:lang w:val="fr-FR"/>
        </w:rPr>
        <w:t>Facebook</w:t>
      </w:r>
      <w:r w:rsidRPr="006E3D3A">
        <w:rPr>
          <w:lang w:val="fr-FR"/>
        </w:rPr>
        <w:t xml:space="preserve"> ont dû modifier leurs pratiques à l’échelle mondiale pour se conformer à ces règles. Ce type de régulation </w:t>
      </w:r>
      <w:r w:rsidRPr="006E3D3A">
        <w:rPr>
          <w:b/>
          <w:bCs/>
          <w:lang w:val="fr-FR"/>
        </w:rPr>
        <w:t>impose des standards</w:t>
      </w:r>
      <w:r w:rsidRPr="006E3D3A">
        <w:rPr>
          <w:lang w:val="fr-FR"/>
        </w:rPr>
        <w:t xml:space="preserve"> de sécurité et de confidentialité, et garantit que les données personnelles des utilisateurs sont protégées, non seulement en Europe, mais partout où ces entreprises opèrent.</w:t>
      </w:r>
    </w:p>
    <w:p w14:paraId="3F4B30DF" w14:textId="2A848535" w:rsidR="006E3D3A" w:rsidRPr="006E3D3A" w:rsidRDefault="006E3D3A" w:rsidP="006E3D3A">
      <w:pPr>
        <w:pStyle w:val="Sansinterligne"/>
        <w:rPr>
          <w:lang w:val="fr-FR"/>
        </w:rPr>
      </w:pPr>
    </w:p>
    <w:p w14:paraId="429EA0EC" w14:textId="38F6FF3F" w:rsidR="006E3D3A" w:rsidRPr="006E3D3A" w:rsidRDefault="006E3D3A" w:rsidP="006E3D3A">
      <w:pPr>
        <w:pStyle w:val="Titre2"/>
        <w:rPr>
          <w:lang w:val="fr-FR"/>
        </w:rPr>
      </w:pPr>
      <w:bookmarkStart w:id="19" w:name="_Toc179994720"/>
      <w:r w:rsidRPr="006E3D3A">
        <w:rPr>
          <w:lang w:val="fr-FR"/>
        </w:rPr>
        <w:t>Études de cas</w:t>
      </w:r>
      <w:bookmarkEnd w:id="19"/>
    </w:p>
    <w:p w14:paraId="30111D55" w14:textId="77777777" w:rsidR="006E3D3A" w:rsidRDefault="006E3D3A" w:rsidP="006E3D3A">
      <w:pPr>
        <w:pStyle w:val="Sansinterligne"/>
        <w:rPr>
          <w:lang w:val="fr-FR"/>
        </w:rPr>
      </w:pPr>
    </w:p>
    <w:p w14:paraId="5A904344" w14:textId="7B84C89D" w:rsidR="006E3D3A" w:rsidRPr="006E3D3A" w:rsidRDefault="006E3D3A" w:rsidP="006E3D3A">
      <w:pPr>
        <w:pStyle w:val="Sansinterligne"/>
        <w:rPr>
          <w:lang w:val="fr-FR"/>
        </w:rPr>
      </w:pPr>
      <w:r w:rsidRPr="006E3D3A">
        <w:rPr>
          <w:lang w:val="fr-FR"/>
        </w:rPr>
        <w:t>Voyons maintenant comment ces normes et standards jouent un rôle central dans des secteurs en pleine expansion.</w:t>
      </w:r>
    </w:p>
    <w:p w14:paraId="3EF8D0E6" w14:textId="77777777" w:rsidR="006E3D3A" w:rsidRDefault="006E3D3A" w:rsidP="006E3D3A">
      <w:pPr>
        <w:pStyle w:val="Sansinterligne"/>
        <w:rPr>
          <w:b/>
          <w:bCs/>
          <w:lang w:val="fr-FR"/>
        </w:rPr>
      </w:pPr>
    </w:p>
    <w:p w14:paraId="6B71771F" w14:textId="1B9F07BE" w:rsidR="006E3D3A" w:rsidRPr="006E3D3A" w:rsidRDefault="006E3D3A" w:rsidP="006E3D3A">
      <w:pPr>
        <w:pStyle w:val="Sansinterligne"/>
        <w:rPr>
          <w:b/>
          <w:bCs/>
          <w:lang w:val="fr-FR"/>
        </w:rPr>
      </w:pPr>
      <w:r w:rsidRPr="006E3D3A">
        <w:rPr>
          <w:b/>
          <w:bCs/>
          <w:lang w:val="fr-FR"/>
        </w:rPr>
        <w:t>A. 5G :</w:t>
      </w:r>
    </w:p>
    <w:p w14:paraId="7AF3BDEB" w14:textId="77777777" w:rsidR="006E3D3A" w:rsidRPr="006E3D3A" w:rsidRDefault="006E3D3A" w:rsidP="006E3D3A">
      <w:pPr>
        <w:pStyle w:val="Sansinterligne"/>
        <w:rPr>
          <w:lang w:val="fr-FR"/>
        </w:rPr>
      </w:pPr>
      <w:r w:rsidRPr="006E3D3A">
        <w:rPr>
          <w:lang w:val="fr-FR"/>
        </w:rPr>
        <w:t xml:space="preserve">La </w:t>
      </w:r>
      <w:r w:rsidRPr="006E3D3A">
        <w:rPr>
          <w:b/>
          <w:bCs/>
          <w:lang w:val="fr-FR"/>
        </w:rPr>
        <w:t>5G</w:t>
      </w:r>
      <w:r w:rsidRPr="006E3D3A">
        <w:rPr>
          <w:lang w:val="fr-FR"/>
        </w:rPr>
        <w:t xml:space="preserve">, c’est l'exemple parfait d’une norme qui révolutionne un secteur entier. Elle permet des </w:t>
      </w:r>
      <w:r w:rsidRPr="006E3D3A">
        <w:rPr>
          <w:b/>
          <w:bCs/>
          <w:lang w:val="fr-FR"/>
        </w:rPr>
        <w:t>communications à haut débit</w:t>
      </w:r>
      <w:r w:rsidRPr="006E3D3A">
        <w:rPr>
          <w:lang w:val="fr-FR"/>
        </w:rPr>
        <w:t xml:space="preserve"> bien plus rapides que les technologies précédentes, et ouvre la voie à de nouvelles applications, notamment pour l’</w:t>
      </w:r>
      <w:r w:rsidRPr="006E3D3A">
        <w:rPr>
          <w:b/>
          <w:bCs/>
          <w:lang w:val="fr-FR"/>
        </w:rPr>
        <w:t>Internet des objets (IoT)</w:t>
      </w:r>
      <w:r w:rsidRPr="006E3D3A">
        <w:rPr>
          <w:lang w:val="fr-FR"/>
        </w:rPr>
        <w:t>. Grâce à la 5G, il devient possible de connecter des milliards d’appareils entre eux, qu’il s’agisse de voitures autonomes, de machines industrielles, ou même d’appareils médicaux.</w:t>
      </w:r>
    </w:p>
    <w:p w14:paraId="73C9E2AB" w14:textId="77777777" w:rsidR="006E3D3A" w:rsidRPr="006E3D3A" w:rsidRDefault="006E3D3A" w:rsidP="006E3D3A">
      <w:pPr>
        <w:pStyle w:val="Sansinterligne"/>
        <w:rPr>
          <w:lang w:val="fr-FR"/>
        </w:rPr>
      </w:pPr>
      <w:r w:rsidRPr="006E3D3A">
        <w:rPr>
          <w:lang w:val="fr-FR"/>
        </w:rPr>
        <w:t xml:space="preserve">Cette norme crée donc un cadre qui </w:t>
      </w:r>
      <w:r w:rsidRPr="006E3D3A">
        <w:rPr>
          <w:b/>
          <w:bCs/>
          <w:lang w:val="fr-FR"/>
        </w:rPr>
        <w:t>standardise</w:t>
      </w:r>
      <w:r w:rsidRPr="006E3D3A">
        <w:rPr>
          <w:lang w:val="fr-FR"/>
        </w:rPr>
        <w:t xml:space="preserve"> la communication entre des objets connectés à travers le monde, et permet à l’économie numérique de s’étendre dans des secteurs comme l’</w:t>
      </w:r>
      <w:r w:rsidRPr="006E3D3A">
        <w:rPr>
          <w:b/>
          <w:bCs/>
          <w:lang w:val="fr-FR"/>
        </w:rPr>
        <w:t>industrie</w:t>
      </w:r>
      <w:r w:rsidRPr="006E3D3A">
        <w:rPr>
          <w:lang w:val="fr-FR"/>
        </w:rPr>
        <w:t xml:space="preserve"> et les </w:t>
      </w:r>
      <w:r w:rsidRPr="006E3D3A">
        <w:rPr>
          <w:b/>
          <w:bCs/>
          <w:lang w:val="fr-FR"/>
        </w:rPr>
        <w:t>services</w:t>
      </w:r>
      <w:r w:rsidRPr="006E3D3A">
        <w:rPr>
          <w:lang w:val="fr-FR"/>
        </w:rPr>
        <w:t xml:space="preserve"> à un niveau jamais vu auparavant.</w:t>
      </w:r>
    </w:p>
    <w:p w14:paraId="5654594F" w14:textId="77777777" w:rsidR="006E3D3A" w:rsidRDefault="006E3D3A" w:rsidP="006E3D3A">
      <w:pPr>
        <w:pStyle w:val="Sansinterligne"/>
        <w:rPr>
          <w:b/>
          <w:bCs/>
          <w:lang w:val="fr-FR"/>
        </w:rPr>
      </w:pPr>
    </w:p>
    <w:p w14:paraId="2309B588" w14:textId="6A72EF54" w:rsidR="006E3D3A" w:rsidRPr="006E3D3A" w:rsidRDefault="006E3D3A" w:rsidP="006E3D3A">
      <w:pPr>
        <w:pStyle w:val="Sansinterligne"/>
        <w:rPr>
          <w:b/>
          <w:bCs/>
          <w:lang w:val="fr-FR"/>
        </w:rPr>
      </w:pPr>
      <w:r w:rsidRPr="006E3D3A">
        <w:rPr>
          <w:b/>
          <w:bCs/>
          <w:lang w:val="fr-FR"/>
        </w:rPr>
        <w:t>B. IoT (Internet des objets) :</w:t>
      </w:r>
    </w:p>
    <w:p w14:paraId="4685DC2D" w14:textId="77777777" w:rsidR="006E3D3A" w:rsidRPr="006E3D3A" w:rsidRDefault="006E3D3A" w:rsidP="006E3D3A">
      <w:pPr>
        <w:pStyle w:val="Sansinterligne"/>
        <w:rPr>
          <w:lang w:val="fr-FR"/>
        </w:rPr>
      </w:pPr>
      <w:r w:rsidRPr="006E3D3A">
        <w:rPr>
          <w:lang w:val="fr-FR"/>
        </w:rPr>
        <w:t xml:space="preserve">Dans le domaine des </w:t>
      </w:r>
      <w:r w:rsidRPr="006E3D3A">
        <w:rPr>
          <w:b/>
          <w:bCs/>
          <w:lang w:val="fr-FR"/>
        </w:rPr>
        <w:t>objets connectés</w:t>
      </w:r>
      <w:r w:rsidRPr="006E3D3A">
        <w:rPr>
          <w:lang w:val="fr-FR"/>
        </w:rPr>
        <w:t xml:space="preserve">, les </w:t>
      </w:r>
      <w:r w:rsidRPr="006E3D3A">
        <w:rPr>
          <w:b/>
          <w:bCs/>
          <w:lang w:val="fr-FR"/>
        </w:rPr>
        <w:t>normes de sécurité</w:t>
      </w:r>
      <w:r w:rsidRPr="006E3D3A">
        <w:rPr>
          <w:lang w:val="fr-FR"/>
        </w:rPr>
        <w:t xml:space="preserve"> jouent un rôle crucial. Des objets comme le </w:t>
      </w:r>
      <w:r w:rsidRPr="006E3D3A">
        <w:rPr>
          <w:b/>
          <w:bCs/>
          <w:lang w:val="fr-FR"/>
        </w:rPr>
        <w:t>Nest</w:t>
      </w:r>
      <w:r w:rsidRPr="006E3D3A">
        <w:rPr>
          <w:lang w:val="fr-FR"/>
        </w:rPr>
        <w:t xml:space="preserve"> (thermostats connectés) ou l’</w:t>
      </w:r>
      <w:r w:rsidRPr="006E3D3A">
        <w:rPr>
          <w:b/>
          <w:bCs/>
          <w:lang w:val="fr-FR"/>
        </w:rPr>
        <w:t>Amazon Echo</w:t>
      </w:r>
      <w:r w:rsidRPr="006E3D3A">
        <w:rPr>
          <w:lang w:val="fr-FR"/>
        </w:rPr>
        <w:t xml:space="preserve"> (enceintes intelligentes) collectent une grande quantité de </w:t>
      </w:r>
      <w:r w:rsidRPr="006E3D3A">
        <w:rPr>
          <w:b/>
          <w:bCs/>
          <w:lang w:val="fr-FR"/>
        </w:rPr>
        <w:t>données personnelles</w:t>
      </w:r>
      <w:r w:rsidRPr="006E3D3A">
        <w:rPr>
          <w:lang w:val="fr-FR"/>
        </w:rPr>
        <w:t xml:space="preserve">. Pour que ces technologies soient adoptées à grande échelle, il est essentiel d'établir des </w:t>
      </w:r>
      <w:r w:rsidRPr="006E3D3A">
        <w:rPr>
          <w:b/>
          <w:bCs/>
          <w:lang w:val="fr-FR"/>
        </w:rPr>
        <w:t>normes de sécurité strictes</w:t>
      </w:r>
      <w:r w:rsidRPr="006E3D3A">
        <w:rPr>
          <w:lang w:val="fr-FR"/>
        </w:rPr>
        <w:t xml:space="preserve"> pour protéger ces données.</w:t>
      </w:r>
    </w:p>
    <w:p w14:paraId="185C85EA" w14:textId="77777777" w:rsidR="006E3D3A" w:rsidRPr="006E3D3A" w:rsidRDefault="006E3D3A" w:rsidP="006E3D3A">
      <w:pPr>
        <w:pStyle w:val="Sansinterligne"/>
        <w:rPr>
          <w:lang w:val="fr-FR"/>
        </w:rPr>
      </w:pPr>
      <w:r w:rsidRPr="006E3D3A">
        <w:rPr>
          <w:lang w:val="fr-FR"/>
        </w:rPr>
        <w:t>Sans normes de sécurité, il serait trop risqué d’utiliser ces objets connectés dans nos foyers ou nos entreprises. Mais grâce à des standards qui encadrent la protection des données et la sécurité des échanges, les consommateurs peuvent avoir confiance en ces technologies et les intégrer dans leur quotidien sans crainte.</w:t>
      </w:r>
    </w:p>
    <w:p w14:paraId="2974A1A1" w14:textId="77777777" w:rsidR="00F23934" w:rsidRPr="00F23934" w:rsidRDefault="00F23934" w:rsidP="00F23934">
      <w:pPr>
        <w:pStyle w:val="Sansinterligne"/>
        <w:rPr>
          <w:lang w:val="fr-FR"/>
        </w:rPr>
      </w:pPr>
    </w:p>
    <w:p w14:paraId="33A8C4E7" w14:textId="77777777" w:rsidR="00F23934" w:rsidRPr="00F23934" w:rsidRDefault="00F23934" w:rsidP="00F23934">
      <w:pPr>
        <w:pStyle w:val="Sansinterligne"/>
        <w:rPr>
          <w:lang w:val="fr-FR"/>
        </w:rPr>
      </w:pPr>
    </w:p>
    <w:p w14:paraId="06A8BAC3" w14:textId="77777777" w:rsidR="00F23934" w:rsidRDefault="00F23934" w:rsidP="00D43059">
      <w:pPr>
        <w:pStyle w:val="Sansinterligne"/>
        <w:rPr>
          <w:lang w:val="fr-FR"/>
        </w:rPr>
      </w:pPr>
    </w:p>
    <w:p w14:paraId="7BDF7088" w14:textId="77777777" w:rsidR="00F23934" w:rsidRPr="00D43059" w:rsidRDefault="00F23934" w:rsidP="00D43059">
      <w:pPr>
        <w:pStyle w:val="Sansinterligne"/>
        <w:rPr>
          <w:lang w:val="fr-FR"/>
        </w:rPr>
      </w:pPr>
    </w:p>
    <w:p w14:paraId="0754A1C5" w14:textId="77777777" w:rsidR="00D43059" w:rsidRDefault="00D43059" w:rsidP="00D43059">
      <w:pPr>
        <w:pStyle w:val="Sansinterligne"/>
      </w:pPr>
    </w:p>
    <w:p w14:paraId="7416A816" w14:textId="77777777" w:rsidR="00D43059" w:rsidRDefault="00D43059" w:rsidP="00D43059">
      <w:pPr>
        <w:pStyle w:val="Sansinterligne"/>
      </w:pPr>
    </w:p>
    <w:p w14:paraId="5AAE1DD0" w14:textId="77777777" w:rsidR="00D43059" w:rsidRPr="009873BD" w:rsidRDefault="00D43059" w:rsidP="00D43059">
      <w:pPr>
        <w:pStyle w:val="Sansinterligne"/>
      </w:pPr>
    </w:p>
    <w:p w14:paraId="13814F42" w14:textId="77777777" w:rsidR="00D43059" w:rsidRDefault="00D43059">
      <w:pPr>
        <w:rPr>
          <w:b/>
          <w:caps/>
          <w:color w:val="FFFFFF" w:themeColor="background1"/>
          <w:spacing w:val="15"/>
          <w:sz w:val="22"/>
          <w:szCs w:val="22"/>
          <w:lang w:val="fr-FR"/>
        </w:rPr>
      </w:pPr>
      <w:bookmarkStart w:id="20" w:name="_Toc179872558"/>
      <w:r>
        <w:rPr>
          <w:lang w:val="fr-FR"/>
        </w:rPr>
        <w:br w:type="page"/>
      </w:r>
    </w:p>
    <w:p w14:paraId="4EA03150" w14:textId="243B56E5" w:rsidR="005F0B8C" w:rsidRDefault="005F0B8C" w:rsidP="005F0B8C">
      <w:pPr>
        <w:pStyle w:val="Titre1"/>
        <w:rPr>
          <w:lang w:val="fr-FR"/>
        </w:rPr>
      </w:pPr>
      <w:bookmarkStart w:id="21" w:name="_Toc179994721"/>
      <w:r>
        <w:rPr>
          <w:lang w:val="fr-FR"/>
        </w:rPr>
        <w:lastRenderedPageBreak/>
        <w:t>Exercices</w:t>
      </w:r>
      <w:bookmarkEnd w:id="20"/>
      <w:bookmarkEnd w:id="21"/>
    </w:p>
    <w:p w14:paraId="16F7521A" w14:textId="77777777" w:rsidR="005F0B8C" w:rsidRDefault="005F0B8C" w:rsidP="005F0B8C">
      <w:pPr>
        <w:pStyle w:val="Sansinterligne"/>
        <w:rPr>
          <w:lang w:val="fr-FR"/>
        </w:rPr>
      </w:pPr>
    </w:p>
    <w:p w14:paraId="19249C73" w14:textId="77777777" w:rsidR="005F0B8C" w:rsidRPr="005F0B8C" w:rsidRDefault="005F0B8C" w:rsidP="006E3D3A">
      <w:pPr>
        <w:pStyle w:val="Titre2"/>
        <w:numPr>
          <w:ilvl w:val="0"/>
          <w:numId w:val="21"/>
        </w:numPr>
      </w:pPr>
      <w:bookmarkStart w:id="22" w:name="_Toc175510358"/>
      <w:bookmarkStart w:id="23" w:name="_Toc179872559"/>
      <w:bookmarkStart w:id="24" w:name="_Toc179994722"/>
      <w:r w:rsidRPr="005F0B8C">
        <w:t>Exercice 1</w:t>
      </w:r>
      <w:bookmarkEnd w:id="22"/>
      <w:bookmarkEnd w:id="23"/>
      <w:bookmarkEnd w:id="24"/>
    </w:p>
    <w:p w14:paraId="2C929E7A" w14:textId="77777777" w:rsidR="005F0B8C" w:rsidRPr="005F0B8C" w:rsidRDefault="005F0B8C" w:rsidP="005F0B8C">
      <w:pPr>
        <w:pStyle w:val="Sansinterligne"/>
      </w:pPr>
    </w:p>
    <w:p w14:paraId="0FD678BA" w14:textId="77777777" w:rsidR="005F0B8C" w:rsidRPr="005F0B8C" w:rsidRDefault="005F0B8C" w:rsidP="005F0B8C">
      <w:pPr>
        <w:pStyle w:val="Sansinterligne"/>
        <w:jc w:val="center"/>
      </w:pPr>
      <w:r w:rsidRPr="005F0B8C">
        <w:rPr>
          <w:noProof/>
        </w:rPr>
        <w:drawing>
          <wp:inline distT="0" distB="0" distL="0" distR="0" wp14:anchorId="095B9EC4" wp14:editId="1AE66F64">
            <wp:extent cx="4310380" cy="2505710"/>
            <wp:effectExtent l="0" t="0" r="0" b="8890"/>
            <wp:docPr id="13709427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0380" cy="2505710"/>
                    </a:xfrm>
                    <a:prstGeom prst="rect">
                      <a:avLst/>
                    </a:prstGeom>
                    <a:noFill/>
                  </pic:spPr>
                </pic:pic>
              </a:graphicData>
            </a:graphic>
          </wp:inline>
        </w:drawing>
      </w:r>
    </w:p>
    <w:p w14:paraId="31E23935" w14:textId="77777777" w:rsidR="005F0B8C" w:rsidRPr="005F0B8C" w:rsidRDefault="005F0B8C" w:rsidP="005F0B8C">
      <w:pPr>
        <w:pStyle w:val="Sansinterligne"/>
        <w:jc w:val="center"/>
      </w:pPr>
      <w:r w:rsidRPr="005F0B8C">
        <w:rPr>
          <w:noProof/>
        </w:rPr>
        <w:drawing>
          <wp:inline distT="0" distB="0" distL="0" distR="0" wp14:anchorId="154C0CEC" wp14:editId="2198790D">
            <wp:extent cx="3920067" cy="2515470"/>
            <wp:effectExtent l="0" t="0" r="4445" b="0"/>
            <wp:docPr id="214138959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8497" cy="2520880"/>
                    </a:xfrm>
                    <a:prstGeom prst="rect">
                      <a:avLst/>
                    </a:prstGeom>
                    <a:noFill/>
                  </pic:spPr>
                </pic:pic>
              </a:graphicData>
            </a:graphic>
          </wp:inline>
        </w:drawing>
      </w:r>
    </w:p>
    <w:p w14:paraId="4EB98497" w14:textId="77777777" w:rsidR="005F0B8C" w:rsidRPr="005F0B8C" w:rsidRDefault="005F0B8C" w:rsidP="005F0B8C">
      <w:pPr>
        <w:pStyle w:val="Sansinterligne"/>
        <w:jc w:val="center"/>
      </w:pPr>
      <w:r w:rsidRPr="005F0B8C">
        <w:rPr>
          <w:noProof/>
        </w:rPr>
        <w:drawing>
          <wp:inline distT="0" distB="0" distL="0" distR="0" wp14:anchorId="7168ADDA" wp14:editId="57E284FF">
            <wp:extent cx="3990667" cy="1841500"/>
            <wp:effectExtent l="0" t="0" r="0" b="6350"/>
            <wp:docPr id="4112944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795" cy="1846635"/>
                    </a:xfrm>
                    <a:prstGeom prst="rect">
                      <a:avLst/>
                    </a:prstGeom>
                    <a:noFill/>
                  </pic:spPr>
                </pic:pic>
              </a:graphicData>
            </a:graphic>
          </wp:inline>
        </w:drawing>
      </w:r>
    </w:p>
    <w:p w14:paraId="56DB0079" w14:textId="77777777" w:rsidR="005F0B8C" w:rsidRDefault="005F0B8C">
      <w:bookmarkStart w:id="25" w:name="_Toc175510359"/>
      <w:r>
        <w:br w:type="page"/>
      </w:r>
    </w:p>
    <w:p w14:paraId="3E2062A2" w14:textId="632D2B17" w:rsidR="005F0B8C" w:rsidRPr="005F0B8C" w:rsidRDefault="005F0B8C" w:rsidP="005F0B8C">
      <w:pPr>
        <w:pStyle w:val="Titre2"/>
      </w:pPr>
      <w:bookmarkStart w:id="26" w:name="_Toc179872560"/>
      <w:bookmarkStart w:id="27" w:name="_Toc179994723"/>
      <w:r w:rsidRPr="005F0B8C">
        <w:lastRenderedPageBreak/>
        <w:t>Exercice 2</w:t>
      </w:r>
      <w:bookmarkEnd w:id="25"/>
      <w:bookmarkEnd w:id="26"/>
      <w:bookmarkEnd w:id="27"/>
    </w:p>
    <w:p w14:paraId="7B74A927" w14:textId="77777777" w:rsidR="005F0B8C" w:rsidRPr="005F0B8C" w:rsidRDefault="005F0B8C" w:rsidP="005F0B8C">
      <w:pPr>
        <w:pStyle w:val="Sansinterligne"/>
      </w:pPr>
    </w:p>
    <w:p w14:paraId="458A483C" w14:textId="77777777" w:rsidR="005F0B8C" w:rsidRPr="005F0B8C" w:rsidRDefault="005F0B8C" w:rsidP="005F0B8C">
      <w:pPr>
        <w:pStyle w:val="Sansinterligne"/>
        <w:jc w:val="center"/>
      </w:pPr>
      <w:r w:rsidRPr="005F0B8C">
        <w:rPr>
          <w:noProof/>
        </w:rPr>
        <w:drawing>
          <wp:inline distT="0" distB="0" distL="0" distR="0" wp14:anchorId="28150DC5" wp14:editId="4ABDFDF5">
            <wp:extent cx="4038078" cy="2683934"/>
            <wp:effectExtent l="0" t="0" r="635" b="2540"/>
            <wp:docPr id="26916546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0328" cy="2692076"/>
                    </a:xfrm>
                    <a:prstGeom prst="rect">
                      <a:avLst/>
                    </a:prstGeom>
                    <a:noFill/>
                  </pic:spPr>
                </pic:pic>
              </a:graphicData>
            </a:graphic>
          </wp:inline>
        </w:drawing>
      </w:r>
    </w:p>
    <w:p w14:paraId="6502046E" w14:textId="77777777" w:rsidR="005F0B8C" w:rsidRPr="005F0B8C" w:rsidRDefault="005F0B8C" w:rsidP="005F0B8C">
      <w:pPr>
        <w:pStyle w:val="Sansinterligne"/>
        <w:jc w:val="center"/>
      </w:pPr>
      <w:r w:rsidRPr="005F0B8C">
        <w:rPr>
          <w:noProof/>
        </w:rPr>
        <w:drawing>
          <wp:inline distT="0" distB="0" distL="0" distR="0" wp14:anchorId="75C46D1A" wp14:editId="0B9A7B21">
            <wp:extent cx="3776133" cy="2673415"/>
            <wp:effectExtent l="0" t="0" r="0" b="0"/>
            <wp:docPr id="17092357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6124" cy="2687568"/>
                    </a:xfrm>
                    <a:prstGeom prst="rect">
                      <a:avLst/>
                    </a:prstGeom>
                    <a:noFill/>
                  </pic:spPr>
                </pic:pic>
              </a:graphicData>
            </a:graphic>
          </wp:inline>
        </w:drawing>
      </w:r>
    </w:p>
    <w:p w14:paraId="1970D99D" w14:textId="77777777" w:rsidR="005F0B8C" w:rsidRPr="005F0B8C" w:rsidRDefault="005F0B8C" w:rsidP="005F0B8C">
      <w:pPr>
        <w:pStyle w:val="Sansinterligne"/>
        <w:jc w:val="center"/>
      </w:pPr>
      <w:r w:rsidRPr="005F0B8C">
        <w:rPr>
          <w:noProof/>
        </w:rPr>
        <w:drawing>
          <wp:inline distT="0" distB="0" distL="0" distR="0" wp14:anchorId="40725E0E" wp14:editId="7E8F1A58">
            <wp:extent cx="3306233" cy="1166356"/>
            <wp:effectExtent l="0" t="0" r="0" b="0"/>
            <wp:docPr id="10138727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3234" cy="1172354"/>
                    </a:xfrm>
                    <a:prstGeom prst="rect">
                      <a:avLst/>
                    </a:prstGeom>
                    <a:noFill/>
                  </pic:spPr>
                </pic:pic>
              </a:graphicData>
            </a:graphic>
          </wp:inline>
        </w:drawing>
      </w:r>
    </w:p>
    <w:p w14:paraId="195913DC" w14:textId="77777777" w:rsidR="005F0B8C" w:rsidRPr="005F0B8C" w:rsidRDefault="005F0B8C" w:rsidP="005F0B8C">
      <w:pPr>
        <w:pStyle w:val="Sansinterligne"/>
      </w:pPr>
    </w:p>
    <w:p w14:paraId="10D3B739" w14:textId="77777777" w:rsidR="005F0B8C" w:rsidRPr="005F0B8C" w:rsidRDefault="005F0B8C" w:rsidP="005F0B8C">
      <w:pPr>
        <w:pStyle w:val="Sansinterligne"/>
        <w:rPr>
          <w:lang w:val="fr-FR"/>
        </w:rPr>
      </w:pPr>
    </w:p>
    <w:p w14:paraId="57215718" w14:textId="77777777" w:rsidR="00297E3A" w:rsidRPr="00297E3A" w:rsidRDefault="00297E3A" w:rsidP="00297E3A">
      <w:pPr>
        <w:pStyle w:val="Sansinterligne"/>
      </w:pPr>
    </w:p>
    <w:p w14:paraId="15286F47" w14:textId="77777777" w:rsidR="00297E3A" w:rsidRPr="00297E3A" w:rsidRDefault="00297E3A" w:rsidP="00297E3A">
      <w:pPr>
        <w:pStyle w:val="Sansinterligne"/>
      </w:pPr>
    </w:p>
    <w:p w14:paraId="3225C2EC" w14:textId="77777777" w:rsidR="00737C4D" w:rsidRPr="00737C4D" w:rsidRDefault="00737C4D" w:rsidP="00737C4D">
      <w:pPr>
        <w:pStyle w:val="Sansinterligne"/>
      </w:pPr>
    </w:p>
    <w:sectPr w:rsidR="00737C4D" w:rsidRPr="00737C4D">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32B10" w14:textId="77777777" w:rsidR="00D87533" w:rsidRDefault="00D87533" w:rsidP="006E3D3A">
      <w:pPr>
        <w:spacing w:before="0" w:after="0" w:line="240" w:lineRule="auto"/>
      </w:pPr>
      <w:r>
        <w:separator/>
      </w:r>
    </w:p>
  </w:endnote>
  <w:endnote w:type="continuationSeparator" w:id="0">
    <w:p w14:paraId="0A1392FB" w14:textId="77777777" w:rsidR="00D87533" w:rsidRDefault="00D87533" w:rsidP="006E3D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96CBA" w14:textId="77777777" w:rsidR="006E3D3A" w:rsidRDefault="006E3D3A">
    <w:pPr>
      <w:pStyle w:val="Pieddepage"/>
      <w:jc w:val="center"/>
      <w:rPr>
        <w:color w:val="4472C4" w:themeColor="accent1"/>
      </w:rPr>
    </w:pPr>
    <w:r>
      <w:rPr>
        <w:color w:val="4472C4" w:themeColor="accent1"/>
        <w:lang w:val="fr-FR"/>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lang w:val="fr-FR"/>
      </w:rPr>
      <w:t>2</w:t>
    </w:r>
    <w:r>
      <w:rPr>
        <w:color w:val="4472C4" w:themeColor="accent1"/>
      </w:rPr>
      <w:fldChar w:fldCharType="end"/>
    </w:r>
    <w:r>
      <w:rPr>
        <w:color w:val="4472C4" w:themeColor="accent1"/>
        <w:lang w:val="fr-FR"/>
      </w:rPr>
      <w:t xml:space="preserve"> sur </w:t>
    </w:r>
    <w:r>
      <w:rPr>
        <w:color w:val="4472C4" w:themeColor="accent1"/>
      </w:rPr>
      <w:fldChar w:fldCharType="begin"/>
    </w:r>
    <w:r>
      <w:rPr>
        <w:color w:val="4472C4" w:themeColor="accent1"/>
      </w:rPr>
      <w:instrText>NUMPAGES  \* arabe  \* MERGEFORMAT</w:instrText>
    </w:r>
    <w:r>
      <w:rPr>
        <w:color w:val="4472C4" w:themeColor="accent1"/>
      </w:rPr>
      <w:fldChar w:fldCharType="separate"/>
    </w:r>
    <w:r>
      <w:rPr>
        <w:color w:val="4472C4" w:themeColor="accent1"/>
        <w:lang w:val="fr-FR"/>
      </w:rPr>
      <w:t>2</w:t>
    </w:r>
    <w:r>
      <w:rPr>
        <w:color w:val="4472C4" w:themeColor="accent1"/>
      </w:rPr>
      <w:fldChar w:fldCharType="end"/>
    </w:r>
  </w:p>
  <w:p w14:paraId="7263F085" w14:textId="77777777" w:rsidR="006E3D3A" w:rsidRDefault="006E3D3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A09B7" w14:textId="77777777" w:rsidR="00D87533" w:rsidRDefault="00D87533" w:rsidP="006E3D3A">
      <w:pPr>
        <w:spacing w:before="0" w:after="0" w:line="240" w:lineRule="auto"/>
      </w:pPr>
      <w:r>
        <w:separator/>
      </w:r>
    </w:p>
  </w:footnote>
  <w:footnote w:type="continuationSeparator" w:id="0">
    <w:p w14:paraId="74F3D35D" w14:textId="77777777" w:rsidR="00D87533" w:rsidRDefault="00D87533" w:rsidP="006E3D3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8409A"/>
    <w:multiLevelType w:val="multilevel"/>
    <w:tmpl w:val="39EC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45A5D"/>
    <w:multiLevelType w:val="multilevel"/>
    <w:tmpl w:val="B6325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8301B"/>
    <w:multiLevelType w:val="multilevel"/>
    <w:tmpl w:val="92706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70637"/>
    <w:multiLevelType w:val="multilevel"/>
    <w:tmpl w:val="24C4D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C45AE"/>
    <w:multiLevelType w:val="hybridMultilevel"/>
    <w:tmpl w:val="C0C84F46"/>
    <w:lvl w:ilvl="0" w:tplc="B6EE39C8">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4BF72E2"/>
    <w:multiLevelType w:val="hybridMultilevel"/>
    <w:tmpl w:val="20C0AB5E"/>
    <w:lvl w:ilvl="0" w:tplc="16C86EE8">
      <w:start w:val="1"/>
      <w:numFmt w:val="upperLetter"/>
      <w:pStyle w:val="Titre1"/>
      <w:lvlText w:val="%1."/>
      <w:lvlJc w:val="left"/>
      <w:pPr>
        <w:ind w:left="502"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7F3098"/>
    <w:multiLevelType w:val="multilevel"/>
    <w:tmpl w:val="DFDC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9732F"/>
    <w:multiLevelType w:val="multilevel"/>
    <w:tmpl w:val="534C2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696B33"/>
    <w:multiLevelType w:val="multilevel"/>
    <w:tmpl w:val="BBA65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57D25"/>
    <w:multiLevelType w:val="multilevel"/>
    <w:tmpl w:val="9F529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221338F"/>
    <w:multiLevelType w:val="multilevel"/>
    <w:tmpl w:val="787A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7B1471"/>
    <w:multiLevelType w:val="multilevel"/>
    <w:tmpl w:val="EC62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B004CF"/>
    <w:multiLevelType w:val="multilevel"/>
    <w:tmpl w:val="34E4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83A37"/>
    <w:multiLevelType w:val="multilevel"/>
    <w:tmpl w:val="00B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5163B9"/>
    <w:multiLevelType w:val="multilevel"/>
    <w:tmpl w:val="022E1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D718A0"/>
    <w:multiLevelType w:val="multilevel"/>
    <w:tmpl w:val="BFEE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2156106">
    <w:abstractNumId w:val="12"/>
  </w:num>
  <w:num w:numId="2" w16cid:durableId="1707830817">
    <w:abstractNumId w:val="2"/>
  </w:num>
  <w:num w:numId="3" w16cid:durableId="1954940613">
    <w:abstractNumId w:val="9"/>
  </w:num>
  <w:num w:numId="4" w16cid:durableId="1537279064">
    <w:abstractNumId w:val="13"/>
  </w:num>
  <w:num w:numId="5" w16cid:durableId="633289026">
    <w:abstractNumId w:val="11"/>
  </w:num>
  <w:num w:numId="6" w16cid:durableId="812527964">
    <w:abstractNumId w:val="14"/>
  </w:num>
  <w:num w:numId="7" w16cid:durableId="1594821095">
    <w:abstractNumId w:val="10"/>
  </w:num>
  <w:num w:numId="8" w16cid:durableId="1110588727">
    <w:abstractNumId w:val="0"/>
  </w:num>
  <w:num w:numId="9" w16cid:durableId="316081664">
    <w:abstractNumId w:val="6"/>
  </w:num>
  <w:num w:numId="10" w16cid:durableId="1595241017">
    <w:abstractNumId w:val="15"/>
  </w:num>
  <w:num w:numId="11" w16cid:durableId="1207910428">
    <w:abstractNumId w:val="3"/>
  </w:num>
  <w:num w:numId="12" w16cid:durableId="1277836443">
    <w:abstractNumId w:val="7"/>
  </w:num>
  <w:num w:numId="13" w16cid:durableId="1795753496">
    <w:abstractNumId w:val="8"/>
  </w:num>
  <w:num w:numId="14" w16cid:durableId="1134101772">
    <w:abstractNumId w:val="1"/>
  </w:num>
  <w:num w:numId="15" w16cid:durableId="1094741193">
    <w:abstractNumId w:val="5"/>
  </w:num>
  <w:num w:numId="16" w16cid:durableId="5715117">
    <w:abstractNumId w:val="4"/>
  </w:num>
  <w:num w:numId="17" w16cid:durableId="670372707">
    <w:abstractNumId w:val="4"/>
    <w:lvlOverride w:ilvl="0">
      <w:startOverride w:val="1"/>
    </w:lvlOverride>
  </w:num>
  <w:num w:numId="18" w16cid:durableId="102771516">
    <w:abstractNumId w:val="4"/>
    <w:lvlOverride w:ilvl="0">
      <w:startOverride w:val="1"/>
    </w:lvlOverride>
  </w:num>
  <w:num w:numId="19" w16cid:durableId="210922253">
    <w:abstractNumId w:val="4"/>
    <w:lvlOverride w:ilvl="0">
      <w:startOverride w:val="1"/>
    </w:lvlOverride>
  </w:num>
  <w:num w:numId="20" w16cid:durableId="797573752">
    <w:abstractNumId w:val="4"/>
    <w:lvlOverride w:ilvl="0">
      <w:startOverride w:val="1"/>
    </w:lvlOverride>
  </w:num>
  <w:num w:numId="21" w16cid:durableId="177917552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B08"/>
    <w:rsid w:val="00096D6B"/>
    <w:rsid w:val="001A03DB"/>
    <w:rsid w:val="001C1B08"/>
    <w:rsid w:val="00297E3A"/>
    <w:rsid w:val="00423987"/>
    <w:rsid w:val="004A5F45"/>
    <w:rsid w:val="004E7FC8"/>
    <w:rsid w:val="00537E12"/>
    <w:rsid w:val="005F0B8C"/>
    <w:rsid w:val="006E3D3A"/>
    <w:rsid w:val="00711058"/>
    <w:rsid w:val="00737C4D"/>
    <w:rsid w:val="008B38BF"/>
    <w:rsid w:val="008D72E8"/>
    <w:rsid w:val="00940ED9"/>
    <w:rsid w:val="00986BEC"/>
    <w:rsid w:val="009873BD"/>
    <w:rsid w:val="009E1819"/>
    <w:rsid w:val="00A830BE"/>
    <w:rsid w:val="00AC42BA"/>
    <w:rsid w:val="00BA6212"/>
    <w:rsid w:val="00BA6C34"/>
    <w:rsid w:val="00C42681"/>
    <w:rsid w:val="00D43059"/>
    <w:rsid w:val="00D87533"/>
    <w:rsid w:val="00E95E48"/>
    <w:rsid w:val="00F23934"/>
    <w:rsid w:val="00F3353A"/>
    <w:rsid w:val="00F341AC"/>
  </w:rsids>
  <m:mathPr>
    <m:mathFont m:val="Cambria Math"/>
    <m:brkBin m:val="before"/>
    <m:brkBinSub m:val="--"/>
    <m:smallFrac m:val="0"/>
    <m:dispDef/>
    <m:lMargin m:val="0"/>
    <m:rMargin m:val="0"/>
    <m:defJc m:val="centerGroup"/>
    <m:wrapIndent m:val="1440"/>
    <m:intLim m:val="subSup"/>
    <m:naryLim m:val="undOvr"/>
  </m:mathPr>
  <w:themeFontLang w:val="fr-G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96652"/>
  <w15:chartTrackingRefBased/>
  <w15:docId w15:val="{AE5B3CC1-E991-4C5D-AFDC-24B5FB51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GP" w:eastAsia="en-US" w:bidi="ar-SA"/>
        <w14:ligatures w14:val="standardContextua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34"/>
  </w:style>
  <w:style w:type="paragraph" w:styleId="Titre1">
    <w:name w:val="heading 1"/>
    <w:basedOn w:val="Normal"/>
    <w:next w:val="Normal"/>
    <w:link w:val="Titre1Car"/>
    <w:uiPriority w:val="9"/>
    <w:qFormat/>
    <w:rsid w:val="00D43059"/>
    <w:pPr>
      <w:numPr>
        <w:numId w:val="15"/>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ind w:left="720"/>
      <w:outlineLvl w:val="0"/>
    </w:pPr>
    <w:rPr>
      <w:b/>
      <w:caps/>
      <w:color w:val="FFFFFF" w:themeColor="background1"/>
      <w:spacing w:val="15"/>
      <w:sz w:val="22"/>
      <w:szCs w:val="22"/>
    </w:rPr>
  </w:style>
  <w:style w:type="paragraph" w:styleId="Titre2">
    <w:name w:val="heading 2"/>
    <w:basedOn w:val="Normal"/>
    <w:next w:val="Normal"/>
    <w:link w:val="Titre2Car"/>
    <w:uiPriority w:val="9"/>
    <w:unhideWhenUsed/>
    <w:qFormat/>
    <w:rsid w:val="00986BEC"/>
    <w:pPr>
      <w:numPr>
        <w:numId w:val="16"/>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u w:val="single"/>
    </w:rPr>
  </w:style>
  <w:style w:type="paragraph" w:styleId="Titre3">
    <w:name w:val="heading 3"/>
    <w:basedOn w:val="Normal"/>
    <w:next w:val="Normal"/>
    <w:link w:val="Titre3Car"/>
    <w:uiPriority w:val="9"/>
    <w:unhideWhenUsed/>
    <w:qFormat/>
    <w:rsid w:val="00BA6C34"/>
    <w:pPr>
      <w:pBdr>
        <w:top w:val="single" w:sz="6" w:space="2" w:color="4472C4" w:themeColor="accent1"/>
      </w:pBdr>
      <w:spacing w:before="300" w:after="0"/>
      <w:outlineLvl w:val="2"/>
    </w:pPr>
    <w:rPr>
      <w:caps/>
      <w:color w:val="1F3763" w:themeColor="accent1" w:themeShade="7F"/>
      <w:spacing w:val="15"/>
    </w:rPr>
  </w:style>
  <w:style w:type="paragraph" w:styleId="Titre4">
    <w:name w:val="heading 4"/>
    <w:basedOn w:val="Normal"/>
    <w:next w:val="Normal"/>
    <w:link w:val="Titre4Car"/>
    <w:uiPriority w:val="9"/>
    <w:semiHidden/>
    <w:unhideWhenUsed/>
    <w:qFormat/>
    <w:rsid w:val="00BA6C34"/>
    <w:pPr>
      <w:pBdr>
        <w:top w:val="dotted" w:sz="6" w:space="2" w:color="4472C4" w:themeColor="accent1"/>
      </w:pBdr>
      <w:spacing w:before="200" w:after="0"/>
      <w:outlineLvl w:val="3"/>
    </w:pPr>
    <w:rPr>
      <w:caps/>
      <w:color w:val="2F5496" w:themeColor="accent1" w:themeShade="BF"/>
      <w:spacing w:val="10"/>
    </w:rPr>
  </w:style>
  <w:style w:type="paragraph" w:styleId="Titre5">
    <w:name w:val="heading 5"/>
    <w:basedOn w:val="Normal"/>
    <w:next w:val="Normal"/>
    <w:link w:val="Titre5Car"/>
    <w:uiPriority w:val="9"/>
    <w:semiHidden/>
    <w:unhideWhenUsed/>
    <w:qFormat/>
    <w:rsid w:val="00BA6C34"/>
    <w:pPr>
      <w:pBdr>
        <w:bottom w:val="single" w:sz="6" w:space="1" w:color="4472C4" w:themeColor="accent1"/>
      </w:pBdr>
      <w:spacing w:before="200" w:after="0"/>
      <w:outlineLvl w:val="4"/>
    </w:pPr>
    <w:rPr>
      <w:caps/>
      <w:color w:val="2F5496" w:themeColor="accent1" w:themeShade="BF"/>
      <w:spacing w:val="10"/>
    </w:rPr>
  </w:style>
  <w:style w:type="paragraph" w:styleId="Titre6">
    <w:name w:val="heading 6"/>
    <w:basedOn w:val="Normal"/>
    <w:next w:val="Normal"/>
    <w:link w:val="Titre6Car"/>
    <w:uiPriority w:val="9"/>
    <w:semiHidden/>
    <w:unhideWhenUsed/>
    <w:qFormat/>
    <w:rsid w:val="00BA6C34"/>
    <w:pPr>
      <w:pBdr>
        <w:bottom w:val="dotted" w:sz="6" w:space="1" w:color="4472C4" w:themeColor="accent1"/>
      </w:pBdr>
      <w:spacing w:before="200" w:after="0"/>
      <w:outlineLvl w:val="5"/>
    </w:pPr>
    <w:rPr>
      <w:caps/>
      <w:color w:val="2F5496" w:themeColor="accent1" w:themeShade="BF"/>
      <w:spacing w:val="10"/>
    </w:rPr>
  </w:style>
  <w:style w:type="paragraph" w:styleId="Titre7">
    <w:name w:val="heading 7"/>
    <w:basedOn w:val="Normal"/>
    <w:next w:val="Normal"/>
    <w:link w:val="Titre7Car"/>
    <w:uiPriority w:val="9"/>
    <w:semiHidden/>
    <w:unhideWhenUsed/>
    <w:qFormat/>
    <w:rsid w:val="00BA6C34"/>
    <w:pPr>
      <w:spacing w:before="200" w:after="0"/>
      <w:outlineLvl w:val="6"/>
    </w:pPr>
    <w:rPr>
      <w:caps/>
      <w:color w:val="2F5496" w:themeColor="accent1" w:themeShade="BF"/>
      <w:spacing w:val="10"/>
    </w:rPr>
  </w:style>
  <w:style w:type="paragraph" w:styleId="Titre8">
    <w:name w:val="heading 8"/>
    <w:basedOn w:val="Normal"/>
    <w:next w:val="Normal"/>
    <w:link w:val="Titre8Car"/>
    <w:uiPriority w:val="9"/>
    <w:semiHidden/>
    <w:unhideWhenUsed/>
    <w:qFormat/>
    <w:rsid w:val="00BA6C3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A6C34"/>
    <w:pPr>
      <w:spacing w:before="200" w:after="0"/>
      <w:outlineLvl w:val="8"/>
    </w:pPr>
    <w:rPr>
      <w:i/>
      <w:iCs/>
      <w:caps/>
      <w:spacing w:val="10"/>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43059"/>
    <w:rPr>
      <w:b/>
      <w:caps/>
      <w:color w:val="FFFFFF" w:themeColor="background1"/>
      <w:spacing w:val="15"/>
      <w:sz w:val="22"/>
      <w:szCs w:val="22"/>
      <w:shd w:val="clear" w:color="auto" w:fill="4472C4" w:themeFill="accent1"/>
    </w:rPr>
  </w:style>
  <w:style w:type="character" w:customStyle="1" w:styleId="Titre2Car">
    <w:name w:val="Titre 2 Car"/>
    <w:basedOn w:val="Policepardfaut"/>
    <w:link w:val="Titre2"/>
    <w:uiPriority w:val="9"/>
    <w:rsid w:val="00986BEC"/>
    <w:rPr>
      <w:caps/>
      <w:spacing w:val="15"/>
      <w:u w:val="single"/>
      <w:shd w:val="clear" w:color="auto" w:fill="D9E2F3" w:themeFill="accent1" w:themeFillTint="33"/>
    </w:rPr>
  </w:style>
  <w:style w:type="character" w:customStyle="1" w:styleId="Titre3Car">
    <w:name w:val="Titre 3 Car"/>
    <w:basedOn w:val="Policepardfaut"/>
    <w:link w:val="Titre3"/>
    <w:uiPriority w:val="9"/>
    <w:rsid w:val="00BA6C34"/>
    <w:rPr>
      <w:caps/>
      <w:color w:val="1F3763" w:themeColor="accent1" w:themeShade="7F"/>
      <w:spacing w:val="15"/>
    </w:rPr>
  </w:style>
  <w:style w:type="character" w:customStyle="1" w:styleId="Titre4Car">
    <w:name w:val="Titre 4 Car"/>
    <w:basedOn w:val="Policepardfaut"/>
    <w:link w:val="Titre4"/>
    <w:uiPriority w:val="9"/>
    <w:semiHidden/>
    <w:rsid w:val="00BA6C34"/>
    <w:rPr>
      <w:caps/>
      <w:color w:val="2F5496" w:themeColor="accent1" w:themeShade="BF"/>
      <w:spacing w:val="10"/>
    </w:rPr>
  </w:style>
  <w:style w:type="character" w:customStyle="1" w:styleId="Titre5Car">
    <w:name w:val="Titre 5 Car"/>
    <w:basedOn w:val="Policepardfaut"/>
    <w:link w:val="Titre5"/>
    <w:uiPriority w:val="9"/>
    <w:semiHidden/>
    <w:rsid w:val="00BA6C34"/>
    <w:rPr>
      <w:caps/>
      <w:color w:val="2F5496" w:themeColor="accent1" w:themeShade="BF"/>
      <w:spacing w:val="10"/>
    </w:rPr>
  </w:style>
  <w:style w:type="character" w:customStyle="1" w:styleId="Titre6Car">
    <w:name w:val="Titre 6 Car"/>
    <w:basedOn w:val="Policepardfaut"/>
    <w:link w:val="Titre6"/>
    <w:uiPriority w:val="9"/>
    <w:semiHidden/>
    <w:rsid w:val="00BA6C34"/>
    <w:rPr>
      <w:caps/>
      <w:color w:val="2F5496" w:themeColor="accent1" w:themeShade="BF"/>
      <w:spacing w:val="10"/>
    </w:rPr>
  </w:style>
  <w:style w:type="character" w:customStyle="1" w:styleId="Titre7Car">
    <w:name w:val="Titre 7 Car"/>
    <w:basedOn w:val="Policepardfaut"/>
    <w:link w:val="Titre7"/>
    <w:uiPriority w:val="9"/>
    <w:semiHidden/>
    <w:rsid w:val="00BA6C34"/>
    <w:rPr>
      <w:caps/>
      <w:color w:val="2F5496" w:themeColor="accent1" w:themeShade="BF"/>
      <w:spacing w:val="10"/>
    </w:rPr>
  </w:style>
  <w:style w:type="character" w:customStyle="1" w:styleId="Titre8Car">
    <w:name w:val="Titre 8 Car"/>
    <w:basedOn w:val="Policepardfaut"/>
    <w:link w:val="Titre8"/>
    <w:uiPriority w:val="9"/>
    <w:semiHidden/>
    <w:rsid w:val="00BA6C34"/>
    <w:rPr>
      <w:caps/>
      <w:spacing w:val="10"/>
      <w:sz w:val="18"/>
      <w:szCs w:val="18"/>
    </w:rPr>
  </w:style>
  <w:style w:type="character" w:customStyle="1" w:styleId="Titre9Car">
    <w:name w:val="Titre 9 Car"/>
    <w:basedOn w:val="Policepardfaut"/>
    <w:link w:val="Titre9"/>
    <w:uiPriority w:val="9"/>
    <w:semiHidden/>
    <w:rsid w:val="00BA6C34"/>
    <w:rPr>
      <w:i/>
      <w:iCs/>
      <w:caps/>
      <w:spacing w:val="10"/>
      <w:sz w:val="18"/>
      <w:szCs w:val="18"/>
    </w:rPr>
  </w:style>
  <w:style w:type="paragraph" w:styleId="Lgende">
    <w:name w:val="caption"/>
    <w:basedOn w:val="Normal"/>
    <w:next w:val="Normal"/>
    <w:uiPriority w:val="35"/>
    <w:semiHidden/>
    <w:unhideWhenUsed/>
    <w:qFormat/>
    <w:rsid w:val="00BA6C34"/>
    <w:rPr>
      <w:b/>
      <w:bCs/>
      <w:color w:val="2F5496" w:themeColor="accent1" w:themeShade="BF"/>
      <w:sz w:val="16"/>
      <w:szCs w:val="16"/>
    </w:rPr>
  </w:style>
  <w:style w:type="paragraph" w:styleId="Titre">
    <w:name w:val="Title"/>
    <w:basedOn w:val="Normal"/>
    <w:next w:val="Normal"/>
    <w:link w:val="TitreCar"/>
    <w:uiPriority w:val="10"/>
    <w:qFormat/>
    <w:rsid w:val="00BA6C3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reCar">
    <w:name w:val="Titre Car"/>
    <w:basedOn w:val="Policepardfaut"/>
    <w:link w:val="Titre"/>
    <w:uiPriority w:val="10"/>
    <w:rsid w:val="00BA6C34"/>
    <w:rPr>
      <w:rFonts w:asciiTheme="majorHAnsi" w:eastAsiaTheme="majorEastAsia" w:hAnsiTheme="majorHAnsi" w:cstheme="majorBidi"/>
      <w:caps/>
      <w:color w:val="4472C4" w:themeColor="accent1"/>
      <w:spacing w:val="10"/>
      <w:sz w:val="52"/>
      <w:szCs w:val="52"/>
    </w:rPr>
  </w:style>
  <w:style w:type="paragraph" w:styleId="Sous-titre">
    <w:name w:val="Subtitle"/>
    <w:basedOn w:val="Normal"/>
    <w:next w:val="Normal"/>
    <w:link w:val="Sous-titreCar"/>
    <w:uiPriority w:val="11"/>
    <w:qFormat/>
    <w:rsid w:val="00BA6C34"/>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A6C34"/>
    <w:rPr>
      <w:caps/>
      <w:color w:val="595959" w:themeColor="text1" w:themeTint="A6"/>
      <w:spacing w:val="10"/>
      <w:sz w:val="21"/>
      <w:szCs w:val="21"/>
    </w:rPr>
  </w:style>
  <w:style w:type="character" w:styleId="lev">
    <w:name w:val="Strong"/>
    <w:uiPriority w:val="22"/>
    <w:qFormat/>
    <w:rsid w:val="00BA6C34"/>
    <w:rPr>
      <w:b/>
      <w:bCs/>
    </w:rPr>
  </w:style>
  <w:style w:type="character" w:styleId="Accentuation">
    <w:name w:val="Emphasis"/>
    <w:uiPriority w:val="20"/>
    <w:qFormat/>
    <w:rsid w:val="00BA6C34"/>
    <w:rPr>
      <w:caps/>
      <w:color w:val="1F3763" w:themeColor="accent1" w:themeShade="7F"/>
      <w:spacing w:val="5"/>
    </w:rPr>
  </w:style>
  <w:style w:type="paragraph" w:styleId="Sansinterligne">
    <w:name w:val="No Spacing"/>
    <w:uiPriority w:val="1"/>
    <w:qFormat/>
    <w:rsid w:val="00BA6C34"/>
    <w:pPr>
      <w:spacing w:after="0" w:line="240" w:lineRule="auto"/>
    </w:pPr>
  </w:style>
  <w:style w:type="paragraph" w:styleId="Citation">
    <w:name w:val="Quote"/>
    <w:basedOn w:val="Normal"/>
    <w:next w:val="Normal"/>
    <w:link w:val="CitationCar"/>
    <w:uiPriority w:val="29"/>
    <w:qFormat/>
    <w:rsid w:val="00BA6C34"/>
    <w:rPr>
      <w:i/>
      <w:iCs/>
      <w:sz w:val="24"/>
      <w:szCs w:val="24"/>
    </w:rPr>
  </w:style>
  <w:style w:type="character" w:customStyle="1" w:styleId="CitationCar">
    <w:name w:val="Citation Car"/>
    <w:basedOn w:val="Policepardfaut"/>
    <w:link w:val="Citation"/>
    <w:uiPriority w:val="29"/>
    <w:rsid w:val="00BA6C34"/>
    <w:rPr>
      <w:i/>
      <w:iCs/>
      <w:sz w:val="24"/>
      <w:szCs w:val="24"/>
    </w:rPr>
  </w:style>
  <w:style w:type="paragraph" w:styleId="Citationintense">
    <w:name w:val="Intense Quote"/>
    <w:basedOn w:val="Normal"/>
    <w:next w:val="Normal"/>
    <w:link w:val="CitationintenseCar"/>
    <w:uiPriority w:val="30"/>
    <w:qFormat/>
    <w:rsid w:val="00BA6C34"/>
    <w:pPr>
      <w:spacing w:before="240" w:after="240" w:line="240" w:lineRule="auto"/>
      <w:ind w:left="1080" w:right="1080"/>
      <w:jc w:val="center"/>
    </w:pPr>
    <w:rPr>
      <w:color w:val="4472C4" w:themeColor="accent1"/>
      <w:sz w:val="24"/>
      <w:szCs w:val="24"/>
    </w:rPr>
  </w:style>
  <w:style w:type="character" w:customStyle="1" w:styleId="CitationintenseCar">
    <w:name w:val="Citation intense Car"/>
    <w:basedOn w:val="Policepardfaut"/>
    <w:link w:val="Citationintense"/>
    <w:uiPriority w:val="30"/>
    <w:rsid w:val="00BA6C34"/>
    <w:rPr>
      <w:color w:val="4472C4" w:themeColor="accent1"/>
      <w:sz w:val="24"/>
      <w:szCs w:val="24"/>
    </w:rPr>
  </w:style>
  <w:style w:type="character" w:styleId="Accentuationlgre">
    <w:name w:val="Subtle Emphasis"/>
    <w:uiPriority w:val="19"/>
    <w:qFormat/>
    <w:rsid w:val="00BA6C34"/>
    <w:rPr>
      <w:i/>
      <w:iCs/>
      <w:color w:val="1F3763" w:themeColor="accent1" w:themeShade="7F"/>
    </w:rPr>
  </w:style>
  <w:style w:type="character" w:styleId="Accentuationintense">
    <w:name w:val="Intense Emphasis"/>
    <w:uiPriority w:val="21"/>
    <w:qFormat/>
    <w:rsid w:val="00BA6C34"/>
    <w:rPr>
      <w:b/>
      <w:bCs/>
      <w:caps/>
      <w:color w:val="1F3763" w:themeColor="accent1" w:themeShade="7F"/>
      <w:spacing w:val="10"/>
    </w:rPr>
  </w:style>
  <w:style w:type="character" w:styleId="Rfrencelgre">
    <w:name w:val="Subtle Reference"/>
    <w:uiPriority w:val="31"/>
    <w:qFormat/>
    <w:rsid w:val="00BA6C34"/>
    <w:rPr>
      <w:b/>
      <w:bCs/>
      <w:color w:val="4472C4" w:themeColor="accent1"/>
    </w:rPr>
  </w:style>
  <w:style w:type="character" w:styleId="Rfrenceintense">
    <w:name w:val="Intense Reference"/>
    <w:uiPriority w:val="32"/>
    <w:qFormat/>
    <w:rsid w:val="00BA6C34"/>
    <w:rPr>
      <w:b/>
      <w:bCs/>
      <w:i/>
      <w:iCs/>
      <w:caps/>
      <w:color w:val="4472C4" w:themeColor="accent1"/>
    </w:rPr>
  </w:style>
  <w:style w:type="character" w:styleId="Titredulivre">
    <w:name w:val="Book Title"/>
    <w:uiPriority w:val="33"/>
    <w:qFormat/>
    <w:rsid w:val="00BA6C34"/>
    <w:rPr>
      <w:b/>
      <w:bCs/>
      <w:i/>
      <w:iCs/>
      <w:spacing w:val="0"/>
    </w:rPr>
  </w:style>
  <w:style w:type="paragraph" w:styleId="En-ttedetabledesmatires">
    <w:name w:val="TOC Heading"/>
    <w:basedOn w:val="Titre1"/>
    <w:next w:val="Normal"/>
    <w:uiPriority w:val="39"/>
    <w:unhideWhenUsed/>
    <w:qFormat/>
    <w:rsid w:val="00BA6C34"/>
    <w:pPr>
      <w:outlineLvl w:val="9"/>
    </w:pPr>
  </w:style>
  <w:style w:type="table" w:styleId="Grilledutableau">
    <w:name w:val="Table Grid"/>
    <w:basedOn w:val="TableauNormal"/>
    <w:uiPriority w:val="39"/>
    <w:rsid w:val="0042398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Normal"/>
    <w:next w:val="Normal"/>
    <w:autoRedefine/>
    <w:uiPriority w:val="39"/>
    <w:unhideWhenUsed/>
    <w:rsid w:val="00986BEC"/>
    <w:pPr>
      <w:tabs>
        <w:tab w:val="right" w:leader="dot" w:pos="9062"/>
      </w:tabs>
      <w:spacing w:after="100"/>
    </w:pPr>
    <w:rPr>
      <w:b/>
      <w:bCs/>
      <w:noProof/>
      <w:lang w:val="fr-FR"/>
    </w:rPr>
  </w:style>
  <w:style w:type="paragraph" w:styleId="TM2">
    <w:name w:val="toc 2"/>
    <w:basedOn w:val="Normal"/>
    <w:next w:val="Normal"/>
    <w:autoRedefine/>
    <w:uiPriority w:val="39"/>
    <w:unhideWhenUsed/>
    <w:rsid w:val="004A5F45"/>
    <w:pPr>
      <w:tabs>
        <w:tab w:val="right" w:leader="dot" w:pos="9062"/>
      </w:tabs>
      <w:spacing w:after="100"/>
      <w:ind w:left="200"/>
    </w:pPr>
    <w:rPr>
      <w:noProof/>
      <w:lang w:val="fr-FR"/>
    </w:rPr>
  </w:style>
  <w:style w:type="paragraph" w:styleId="TM3">
    <w:name w:val="toc 3"/>
    <w:basedOn w:val="Normal"/>
    <w:next w:val="Normal"/>
    <w:autoRedefine/>
    <w:uiPriority w:val="39"/>
    <w:unhideWhenUsed/>
    <w:rsid w:val="00986BEC"/>
    <w:pPr>
      <w:spacing w:after="100"/>
      <w:ind w:left="400"/>
    </w:pPr>
  </w:style>
  <w:style w:type="character" w:styleId="Lienhypertexte">
    <w:name w:val="Hyperlink"/>
    <w:basedOn w:val="Policepardfaut"/>
    <w:uiPriority w:val="99"/>
    <w:unhideWhenUsed/>
    <w:rsid w:val="00986BEC"/>
    <w:rPr>
      <w:color w:val="0563C1" w:themeColor="hyperlink"/>
      <w:u w:val="single"/>
    </w:rPr>
  </w:style>
  <w:style w:type="paragraph" w:styleId="En-tte">
    <w:name w:val="header"/>
    <w:basedOn w:val="Normal"/>
    <w:link w:val="En-tteCar"/>
    <w:uiPriority w:val="99"/>
    <w:unhideWhenUsed/>
    <w:rsid w:val="006E3D3A"/>
    <w:pPr>
      <w:tabs>
        <w:tab w:val="center" w:pos="4536"/>
        <w:tab w:val="right" w:pos="9072"/>
      </w:tabs>
      <w:spacing w:before="0" w:after="0" w:line="240" w:lineRule="auto"/>
    </w:pPr>
  </w:style>
  <w:style w:type="character" w:customStyle="1" w:styleId="En-tteCar">
    <w:name w:val="En-tête Car"/>
    <w:basedOn w:val="Policepardfaut"/>
    <w:link w:val="En-tte"/>
    <w:uiPriority w:val="99"/>
    <w:rsid w:val="006E3D3A"/>
  </w:style>
  <w:style w:type="paragraph" w:styleId="Pieddepage">
    <w:name w:val="footer"/>
    <w:basedOn w:val="Normal"/>
    <w:link w:val="PieddepageCar"/>
    <w:uiPriority w:val="99"/>
    <w:unhideWhenUsed/>
    <w:rsid w:val="006E3D3A"/>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6E3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843045">
      <w:bodyDiv w:val="1"/>
      <w:marLeft w:val="0"/>
      <w:marRight w:val="0"/>
      <w:marTop w:val="0"/>
      <w:marBottom w:val="0"/>
      <w:divBdr>
        <w:top w:val="none" w:sz="0" w:space="0" w:color="auto"/>
        <w:left w:val="none" w:sz="0" w:space="0" w:color="auto"/>
        <w:bottom w:val="none" w:sz="0" w:space="0" w:color="auto"/>
        <w:right w:val="none" w:sz="0" w:space="0" w:color="auto"/>
      </w:divBdr>
    </w:div>
    <w:div w:id="300229208">
      <w:bodyDiv w:val="1"/>
      <w:marLeft w:val="0"/>
      <w:marRight w:val="0"/>
      <w:marTop w:val="0"/>
      <w:marBottom w:val="0"/>
      <w:divBdr>
        <w:top w:val="none" w:sz="0" w:space="0" w:color="auto"/>
        <w:left w:val="none" w:sz="0" w:space="0" w:color="auto"/>
        <w:bottom w:val="none" w:sz="0" w:space="0" w:color="auto"/>
        <w:right w:val="none" w:sz="0" w:space="0" w:color="auto"/>
      </w:divBdr>
    </w:div>
    <w:div w:id="391202323">
      <w:bodyDiv w:val="1"/>
      <w:marLeft w:val="0"/>
      <w:marRight w:val="0"/>
      <w:marTop w:val="0"/>
      <w:marBottom w:val="0"/>
      <w:divBdr>
        <w:top w:val="none" w:sz="0" w:space="0" w:color="auto"/>
        <w:left w:val="none" w:sz="0" w:space="0" w:color="auto"/>
        <w:bottom w:val="none" w:sz="0" w:space="0" w:color="auto"/>
        <w:right w:val="none" w:sz="0" w:space="0" w:color="auto"/>
      </w:divBdr>
    </w:div>
    <w:div w:id="417558867">
      <w:bodyDiv w:val="1"/>
      <w:marLeft w:val="0"/>
      <w:marRight w:val="0"/>
      <w:marTop w:val="0"/>
      <w:marBottom w:val="0"/>
      <w:divBdr>
        <w:top w:val="none" w:sz="0" w:space="0" w:color="auto"/>
        <w:left w:val="none" w:sz="0" w:space="0" w:color="auto"/>
        <w:bottom w:val="none" w:sz="0" w:space="0" w:color="auto"/>
        <w:right w:val="none" w:sz="0" w:space="0" w:color="auto"/>
      </w:divBdr>
    </w:div>
    <w:div w:id="729228857">
      <w:bodyDiv w:val="1"/>
      <w:marLeft w:val="0"/>
      <w:marRight w:val="0"/>
      <w:marTop w:val="0"/>
      <w:marBottom w:val="0"/>
      <w:divBdr>
        <w:top w:val="none" w:sz="0" w:space="0" w:color="auto"/>
        <w:left w:val="none" w:sz="0" w:space="0" w:color="auto"/>
        <w:bottom w:val="none" w:sz="0" w:space="0" w:color="auto"/>
        <w:right w:val="none" w:sz="0" w:space="0" w:color="auto"/>
      </w:divBdr>
    </w:div>
    <w:div w:id="1014113324">
      <w:bodyDiv w:val="1"/>
      <w:marLeft w:val="0"/>
      <w:marRight w:val="0"/>
      <w:marTop w:val="0"/>
      <w:marBottom w:val="0"/>
      <w:divBdr>
        <w:top w:val="none" w:sz="0" w:space="0" w:color="auto"/>
        <w:left w:val="none" w:sz="0" w:space="0" w:color="auto"/>
        <w:bottom w:val="none" w:sz="0" w:space="0" w:color="auto"/>
        <w:right w:val="none" w:sz="0" w:space="0" w:color="auto"/>
      </w:divBdr>
    </w:div>
    <w:div w:id="1028794386">
      <w:bodyDiv w:val="1"/>
      <w:marLeft w:val="0"/>
      <w:marRight w:val="0"/>
      <w:marTop w:val="0"/>
      <w:marBottom w:val="0"/>
      <w:divBdr>
        <w:top w:val="none" w:sz="0" w:space="0" w:color="auto"/>
        <w:left w:val="none" w:sz="0" w:space="0" w:color="auto"/>
        <w:bottom w:val="none" w:sz="0" w:space="0" w:color="auto"/>
        <w:right w:val="none" w:sz="0" w:space="0" w:color="auto"/>
      </w:divBdr>
    </w:div>
    <w:div w:id="1166239970">
      <w:bodyDiv w:val="1"/>
      <w:marLeft w:val="0"/>
      <w:marRight w:val="0"/>
      <w:marTop w:val="0"/>
      <w:marBottom w:val="0"/>
      <w:divBdr>
        <w:top w:val="none" w:sz="0" w:space="0" w:color="auto"/>
        <w:left w:val="none" w:sz="0" w:space="0" w:color="auto"/>
        <w:bottom w:val="none" w:sz="0" w:space="0" w:color="auto"/>
        <w:right w:val="none" w:sz="0" w:space="0" w:color="auto"/>
      </w:divBdr>
    </w:div>
    <w:div w:id="1231771527">
      <w:bodyDiv w:val="1"/>
      <w:marLeft w:val="0"/>
      <w:marRight w:val="0"/>
      <w:marTop w:val="0"/>
      <w:marBottom w:val="0"/>
      <w:divBdr>
        <w:top w:val="none" w:sz="0" w:space="0" w:color="auto"/>
        <w:left w:val="none" w:sz="0" w:space="0" w:color="auto"/>
        <w:bottom w:val="none" w:sz="0" w:space="0" w:color="auto"/>
        <w:right w:val="none" w:sz="0" w:space="0" w:color="auto"/>
      </w:divBdr>
    </w:div>
    <w:div w:id="1291090389">
      <w:bodyDiv w:val="1"/>
      <w:marLeft w:val="0"/>
      <w:marRight w:val="0"/>
      <w:marTop w:val="0"/>
      <w:marBottom w:val="0"/>
      <w:divBdr>
        <w:top w:val="none" w:sz="0" w:space="0" w:color="auto"/>
        <w:left w:val="none" w:sz="0" w:space="0" w:color="auto"/>
        <w:bottom w:val="none" w:sz="0" w:space="0" w:color="auto"/>
        <w:right w:val="none" w:sz="0" w:space="0" w:color="auto"/>
      </w:divBdr>
    </w:div>
    <w:div w:id="1335574773">
      <w:bodyDiv w:val="1"/>
      <w:marLeft w:val="0"/>
      <w:marRight w:val="0"/>
      <w:marTop w:val="0"/>
      <w:marBottom w:val="0"/>
      <w:divBdr>
        <w:top w:val="none" w:sz="0" w:space="0" w:color="auto"/>
        <w:left w:val="none" w:sz="0" w:space="0" w:color="auto"/>
        <w:bottom w:val="none" w:sz="0" w:space="0" w:color="auto"/>
        <w:right w:val="none" w:sz="0" w:space="0" w:color="auto"/>
      </w:divBdr>
    </w:div>
    <w:div w:id="1371539090">
      <w:bodyDiv w:val="1"/>
      <w:marLeft w:val="0"/>
      <w:marRight w:val="0"/>
      <w:marTop w:val="0"/>
      <w:marBottom w:val="0"/>
      <w:divBdr>
        <w:top w:val="none" w:sz="0" w:space="0" w:color="auto"/>
        <w:left w:val="none" w:sz="0" w:space="0" w:color="auto"/>
        <w:bottom w:val="none" w:sz="0" w:space="0" w:color="auto"/>
        <w:right w:val="none" w:sz="0" w:space="0" w:color="auto"/>
      </w:divBdr>
    </w:div>
    <w:div w:id="1462193012">
      <w:bodyDiv w:val="1"/>
      <w:marLeft w:val="0"/>
      <w:marRight w:val="0"/>
      <w:marTop w:val="0"/>
      <w:marBottom w:val="0"/>
      <w:divBdr>
        <w:top w:val="none" w:sz="0" w:space="0" w:color="auto"/>
        <w:left w:val="none" w:sz="0" w:space="0" w:color="auto"/>
        <w:bottom w:val="none" w:sz="0" w:space="0" w:color="auto"/>
        <w:right w:val="none" w:sz="0" w:space="0" w:color="auto"/>
      </w:divBdr>
    </w:div>
    <w:div w:id="1857770229">
      <w:bodyDiv w:val="1"/>
      <w:marLeft w:val="0"/>
      <w:marRight w:val="0"/>
      <w:marTop w:val="0"/>
      <w:marBottom w:val="0"/>
      <w:divBdr>
        <w:top w:val="none" w:sz="0" w:space="0" w:color="auto"/>
        <w:left w:val="none" w:sz="0" w:space="0" w:color="auto"/>
        <w:bottom w:val="none" w:sz="0" w:space="0" w:color="auto"/>
        <w:right w:val="none" w:sz="0" w:space="0" w:color="auto"/>
      </w:divBdr>
    </w:div>
    <w:div w:id="1886675526">
      <w:bodyDiv w:val="1"/>
      <w:marLeft w:val="0"/>
      <w:marRight w:val="0"/>
      <w:marTop w:val="0"/>
      <w:marBottom w:val="0"/>
      <w:divBdr>
        <w:top w:val="none" w:sz="0" w:space="0" w:color="auto"/>
        <w:left w:val="none" w:sz="0" w:space="0" w:color="auto"/>
        <w:bottom w:val="none" w:sz="0" w:space="0" w:color="auto"/>
        <w:right w:val="none" w:sz="0" w:space="0" w:color="auto"/>
      </w:divBdr>
    </w:div>
    <w:div w:id="1906721994">
      <w:bodyDiv w:val="1"/>
      <w:marLeft w:val="0"/>
      <w:marRight w:val="0"/>
      <w:marTop w:val="0"/>
      <w:marBottom w:val="0"/>
      <w:divBdr>
        <w:top w:val="none" w:sz="0" w:space="0" w:color="auto"/>
        <w:left w:val="none" w:sz="0" w:space="0" w:color="auto"/>
        <w:bottom w:val="none" w:sz="0" w:space="0" w:color="auto"/>
        <w:right w:val="none" w:sz="0" w:space="0" w:color="auto"/>
      </w:divBdr>
    </w:div>
    <w:div w:id="199780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40996-9CC6-48A8-9844-16D9952A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1</Pages>
  <Words>4978</Words>
  <Characters>27380</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galactus</dc:creator>
  <cp:keywords/>
  <dc:description/>
  <cp:lastModifiedBy>galactus</cp:lastModifiedBy>
  <cp:revision>11</cp:revision>
  <dcterms:created xsi:type="dcterms:W3CDTF">2024-10-14T22:09:00Z</dcterms:created>
  <dcterms:modified xsi:type="dcterms:W3CDTF">2024-10-19T14:49:00Z</dcterms:modified>
</cp:coreProperties>
</file>